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12A55" w14:textId="77777777" w:rsidR="000F0465" w:rsidRPr="008052C3" w:rsidRDefault="00F83D23">
      <w:pPr>
        <w:pStyle w:val="a7"/>
        <w:widowControl/>
        <w:spacing w:before="0" w:beforeAutospacing="0" w:after="0" w:afterAutospacing="0"/>
        <w:rPr>
          <w:rFonts w:ascii="Times New Roman" w:eastAsia="微软雅黑" w:hAnsi="Times New Roman"/>
          <w:b/>
          <w:bCs/>
          <w:sz w:val="28"/>
          <w:szCs w:val="28"/>
        </w:rPr>
      </w:pPr>
      <w:r w:rsidRPr="008052C3">
        <w:rPr>
          <w:rFonts w:ascii="Times New Roman" w:eastAsia="微软雅黑" w:hAnsi="Times New Roman"/>
          <w:b/>
          <w:bCs/>
          <w:sz w:val="28"/>
          <w:szCs w:val="28"/>
        </w:rPr>
        <w:t>附件</w:t>
      </w:r>
      <w:r w:rsidRPr="008052C3">
        <w:rPr>
          <w:rFonts w:ascii="Times New Roman" w:eastAsia="微软雅黑" w:hAnsi="Times New Roman"/>
          <w:b/>
          <w:bCs/>
          <w:sz w:val="28"/>
          <w:szCs w:val="28"/>
        </w:rPr>
        <w:t>1</w:t>
      </w:r>
      <w:r w:rsidRPr="008052C3">
        <w:rPr>
          <w:rFonts w:ascii="Times New Roman" w:eastAsia="微软雅黑" w:hAnsi="Times New Roman"/>
          <w:b/>
          <w:bCs/>
          <w:sz w:val="28"/>
          <w:szCs w:val="28"/>
        </w:rPr>
        <w:t>：</w:t>
      </w:r>
    </w:p>
    <w:p w14:paraId="3301EDA0" w14:textId="2DBF21E3" w:rsidR="000F0465" w:rsidRPr="008052C3" w:rsidRDefault="00F83D23">
      <w:pPr>
        <w:pStyle w:val="a7"/>
        <w:widowControl/>
        <w:adjustRightInd w:val="0"/>
        <w:snapToGrid w:val="0"/>
        <w:spacing w:before="0" w:beforeAutospacing="0" w:after="0" w:afterAutospacing="0"/>
        <w:jc w:val="center"/>
        <w:rPr>
          <w:rFonts w:ascii="Times New Roman" w:eastAsia="微软雅黑" w:hAnsi="Times New Roman"/>
          <w:b/>
          <w:bCs/>
          <w:sz w:val="28"/>
          <w:szCs w:val="28"/>
        </w:rPr>
      </w:pPr>
      <w:r w:rsidRPr="008052C3">
        <w:rPr>
          <w:rFonts w:ascii="Times New Roman" w:eastAsia="微软雅黑" w:hAnsi="Times New Roman"/>
          <w:b/>
          <w:bCs/>
          <w:sz w:val="28"/>
          <w:szCs w:val="28"/>
        </w:rPr>
        <w:t>202</w:t>
      </w:r>
      <w:r w:rsidR="008052C3" w:rsidRPr="008052C3">
        <w:rPr>
          <w:rFonts w:ascii="Times New Roman" w:eastAsia="微软雅黑" w:hAnsi="Times New Roman"/>
          <w:b/>
          <w:bCs/>
          <w:sz w:val="28"/>
          <w:szCs w:val="28"/>
        </w:rPr>
        <w:t>5</w:t>
      </w:r>
      <w:r w:rsidRPr="008052C3">
        <w:rPr>
          <w:rFonts w:ascii="Times New Roman" w:eastAsia="微软雅黑" w:hAnsi="Times New Roman"/>
          <w:b/>
          <w:bCs/>
          <w:sz w:val="28"/>
          <w:szCs w:val="28"/>
        </w:rPr>
        <w:t>年齐鲁工业大学</w:t>
      </w:r>
    </w:p>
    <w:p w14:paraId="6C05D86E" w14:textId="77777777" w:rsidR="000F0465" w:rsidRPr="008052C3" w:rsidRDefault="00F83D23">
      <w:pPr>
        <w:pStyle w:val="a7"/>
        <w:widowControl/>
        <w:spacing w:before="0" w:beforeAutospacing="0" w:after="0" w:afterAutospacing="0"/>
        <w:jc w:val="center"/>
        <w:rPr>
          <w:rFonts w:ascii="Times New Roman" w:eastAsia="微软雅黑" w:hAnsi="Times New Roman"/>
          <w:b/>
          <w:bCs/>
          <w:sz w:val="28"/>
          <w:szCs w:val="28"/>
        </w:rPr>
      </w:pPr>
      <w:r w:rsidRPr="008052C3">
        <w:rPr>
          <w:rFonts w:ascii="Times New Roman" w:eastAsia="微软雅黑" w:hAnsi="Times New Roman"/>
          <w:b/>
          <w:bCs/>
          <w:sz w:val="28"/>
          <w:szCs w:val="28"/>
        </w:rPr>
        <w:t>大学生节能减排社会实践与科技竞赛获奖作品名单</w:t>
      </w:r>
    </w:p>
    <w:p w14:paraId="374CF4D7" w14:textId="77777777" w:rsidR="000F0465" w:rsidRPr="008052C3" w:rsidRDefault="00F83D23">
      <w:pPr>
        <w:pStyle w:val="a7"/>
        <w:widowControl/>
        <w:spacing w:beforeLines="25" w:before="78" w:beforeAutospacing="0" w:afterLines="25" w:after="78" w:afterAutospacing="0"/>
        <w:jc w:val="center"/>
        <w:rPr>
          <w:rFonts w:ascii="Times New Roman" w:eastAsia="微软雅黑" w:hAnsi="Times New Roman"/>
          <w:b/>
          <w:bCs/>
        </w:rPr>
      </w:pPr>
      <w:r w:rsidRPr="008052C3">
        <w:rPr>
          <w:rFonts w:ascii="Times New Roman" w:eastAsia="微软雅黑" w:hAnsi="Times New Roman"/>
          <w:b/>
          <w:bCs/>
        </w:rPr>
        <w:t>一等奖</w:t>
      </w:r>
    </w:p>
    <w:tbl>
      <w:tblPr>
        <w:tblStyle w:val="a8"/>
        <w:tblW w:w="8606" w:type="dxa"/>
        <w:jc w:val="center"/>
        <w:tblLook w:val="04A0" w:firstRow="1" w:lastRow="0" w:firstColumn="1" w:lastColumn="0" w:noHBand="0" w:noVBand="1"/>
      </w:tblPr>
      <w:tblGrid>
        <w:gridCol w:w="1560"/>
        <w:gridCol w:w="5770"/>
        <w:gridCol w:w="1276"/>
      </w:tblGrid>
      <w:tr w:rsidR="008052C3" w:rsidRPr="008052C3" w14:paraId="024C1D63" w14:textId="77777777">
        <w:trPr>
          <w:jc w:val="center"/>
        </w:trPr>
        <w:tc>
          <w:tcPr>
            <w:tcW w:w="1560" w:type="dxa"/>
            <w:vAlign w:val="center"/>
          </w:tcPr>
          <w:p w14:paraId="1E599FC5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申报者代表</w:t>
            </w:r>
          </w:p>
        </w:tc>
        <w:tc>
          <w:tcPr>
            <w:tcW w:w="5770" w:type="dxa"/>
            <w:vAlign w:val="center"/>
          </w:tcPr>
          <w:p w14:paraId="6F52FCDD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作品名称</w:t>
            </w:r>
          </w:p>
        </w:tc>
        <w:tc>
          <w:tcPr>
            <w:tcW w:w="1276" w:type="dxa"/>
            <w:vAlign w:val="center"/>
          </w:tcPr>
          <w:p w14:paraId="5DBBA23E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组别</w:t>
            </w:r>
          </w:p>
        </w:tc>
      </w:tr>
      <w:tr w:rsidR="008052C3" w:rsidRPr="008052C3" w14:paraId="016526B0" w14:textId="77777777">
        <w:trPr>
          <w:jc w:val="center"/>
        </w:trPr>
        <w:tc>
          <w:tcPr>
            <w:tcW w:w="1560" w:type="dxa"/>
            <w:vAlign w:val="center"/>
          </w:tcPr>
          <w:p w14:paraId="3D1011EB" w14:textId="11982F7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韩东举</w:t>
            </w:r>
          </w:p>
        </w:tc>
        <w:tc>
          <w:tcPr>
            <w:tcW w:w="5770" w:type="dxa"/>
            <w:vAlign w:val="center"/>
          </w:tcPr>
          <w:p w14:paraId="2C8C2BA2" w14:textId="26590997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浩海溯源-太阳能光热海水淡化与液滴摩擦发电一体化系统</w:t>
            </w:r>
          </w:p>
        </w:tc>
        <w:tc>
          <w:tcPr>
            <w:tcW w:w="1276" w:type="dxa"/>
            <w:vAlign w:val="center"/>
          </w:tcPr>
          <w:p w14:paraId="1872A65E" w14:textId="537F134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6A604DAD" w14:textId="77777777">
        <w:trPr>
          <w:jc w:val="center"/>
        </w:trPr>
        <w:tc>
          <w:tcPr>
            <w:tcW w:w="1560" w:type="dxa"/>
            <w:vAlign w:val="center"/>
          </w:tcPr>
          <w:p w14:paraId="2089ECCE" w14:textId="1C92EEF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牟洪石</w:t>
            </w:r>
          </w:p>
        </w:tc>
        <w:tc>
          <w:tcPr>
            <w:tcW w:w="5770" w:type="dxa"/>
            <w:vAlign w:val="center"/>
          </w:tcPr>
          <w:p w14:paraId="664E5D85" w14:textId="480A747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蓝天保卫战：揭秘臭氧污染，探索前体物减排策略的实践研究</w:t>
            </w:r>
          </w:p>
        </w:tc>
        <w:tc>
          <w:tcPr>
            <w:tcW w:w="1276" w:type="dxa"/>
            <w:vAlign w:val="center"/>
          </w:tcPr>
          <w:p w14:paraId="6766B5FB" w14:textId="2A68166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3EBF973D" w14:textId="77777777">
        <w:trPr>
          <w:jc w:val="center"/>
        </w:trPr>
        <w:tc>
          <w:tcPr>
            <w:tcW w:w="1560" w:type="dxa"/>
            <w:vAlign w:val="center"/>
          </w:tcPr>
          <w:p w14:paraId="0B90CA7B" w14:textId="05BB319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张豪言</w:t>
            </w:r>
          </w:p>
        </w:tc>
        <w:tc>
          <w:tcPr>
            <w:tcW w:w="5770" w:type="dxa"/>
            <w:vAlign w:val="center"/>
          </w:tcPr>
          <w:p w14:paraId="4CB481FC" w14:textId="67A0AC1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21"/>
                <w:rFonts w:ascii="宋体" w:hAnsi="宋体"/>
                <w:color w:val="auto"/>
              </w:rPr>
              <w:t>“</w:t>
            </w:r>
            <w:r w:rsidRPr="00DA6E96">
              <w:rPr>
                <w:rStyle w:val="font11"/>
                <w:rFonts w:hint="default"/>
                <w:color w:val="auto"/>
              </w:rPr>
              <w:t>兴氢之火</w:t>
            </w:r>
            <w:r w:rsidRPr="00DA6E96">
              <w:rPr>
                <w:rStyle w:val="font51"/>
                <w:rFonts w:ascii="宋体" w:eastAsia="宋体" w:hAnsi="宋体" w:hint="default"/>
                <w:color w:val="auto"/>
              </w:rPr>
              <w:t>”—</w:t>
            </w:r>
            <w:r w:rsidRPr="00DA6E96">
              <w:rPr>
                <w:rStyle w:val="font11"/>
                <w:rFonts w:hint="default"/>
                <w:color w:val="auto"/>
              </w:rPr>
              <w:t>光转化生物质制备绿氢技术</w:t>
            </w:r>
          </w:p>
        </w:tc>
        <w:tc>
          <w:tcPr>
            <w:tcW w:w="1276" w:type="dxa"/>
            <w:vAlign w:val="center"/>
          </w:tcPr>
          <w:p w14:paraId="43EB8E51" w14:textId="3CD8A83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38C87BC5" w14:textId="77777777">
        <w:trPr>
          <w:jc w:val="center"/>
        </w:trPr>
        <w:tc>
          <w:tcPr>
            <w:tcW w:w="1560" w:type="dxa"/>
            <w:vAlign w:val="center"/>
          </w:tcPr>
          <w:p w14:paraId="5719C285" w14:textId="6CB1E89B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刘泽毅</w:t>
            </w:r>
          </w:p>
        </w:tc>
        <w:tc>
          <w:tcPr>
            <w:tcW w:w="5770" w:type="dxa"/>
            <w:vAlign w:val="center"/>
          </w:tcPr>
          <w:p w14:paraId="12484D79" w14:textId="0A2E76A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 xml:space="preserve"> “移动迷宫”—通过可移动风幕实现智慧分区的高效冷库       </w:t>
            </w:r>
          </w:p>
        </w:tc>
        <w:tc>
          <w:tcPr>
            <w:tcW w:w="1276" w:type="dxa"/>
            <w:vAlign w:val="center"/>
          </w:tcPr>
          <w:p w14:paraId="7AD0D6AC" w14:textId="001C3A54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02AD1538" w14:textId="77777777">
        <w:trPr>
          <w:jc w:val="center"/>
        </w:trPr>
        <w:tc>
          <w:tcPr>
            <w:tcW w:w="1560" w:type="dxa"/>
            <w:vAlign w:val="center"/>
          </w:tcPr>
          <w:p w14:paraId="7E4114FF" w14:textId="1F19362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郭建豪</w:t>
            </w:r>
          </w:p>
        </w:tc>
        <w:tc>
          <w:tcPr>
            <w:tcW w:w="5770" w:type="dxa"/>
            <w:vAlign w:val="center"/>
          </w:tcPr>
          <w:p w14:paraId="21CF7213" w14:textId="5B3CDC6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光能猎手-海上钻井平台智能采光照明系统</w:t>
            </w:r>
          </w:p>
        </w:tc>
        <w:tc>
          <w:tcPr>
            <w:tcW w:w="1276" w:type="dxa"/>
            <w:vAlign w:val="center"/>
          </w:tcPr>
          <w:p w14:paraId="2E580B0F" w14:textId="6511C984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065AE349" w14:textId="77777777">
        <w:trPr>
          <w:jc w:val="center"/>
        </w:trPr>
        <w:tc>
          <w:tcPr>
            <w:tcW w:w="1560" w:type="dxa"/>
            <w:vAlign w:val="center"/>
          </w:tcPr>
          <w:p w14:paraId="4513C5DB" w14:textId="69294AA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崔航</w:t>
            </w:r>
          </w:p>
        </w:tc>
        <w:tc>
          <w:tcPr>
            <w:tcW w:w="5770" w:type="dxa"/>
            <w:vAlign w:val="center"/>
          </w:tcPr>
          <w:p w14:paraId="229A4B76" w14:textId="476E683B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“多废”重构——基于光伏板与镁渣协同制备耐高温绿色固井材料及碳减排路径</w:t>
            </w:r>
          </w:p>
        </w:tc>
        <w:tc>
          <w:tcPr>
            <w:tcW w:w="1276" w:type="dxa"/>
            <w:vAlign w:val="center"/>
          </w:tcPr>
          <w:p w14:paraId="144DC3BD" w14:textId="45B9D834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7CE0E987" w14:textId="77777777">
        <w:trPr>
          <w:jc w:val="center"/>
        </w:trPr>
        <w:tc>
          <w:tcPr>
            <w:tcW w:w="1560" w:type="dxa"/>
            <w:vAlign w:val="center"/>
          </w:tcPr>
          <w:p w14:paraId="67CE0EC8" w14:textId="530E790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耿建豪</w:t>
            </w:r>
          </w:p>
        </w:tc>
        <w:tc>
          <w:tcPr>
            <w:tcW w:w="5770" w:type="dxa"/>
            <w:vAlign w:val="center"/>
          </w:tcPr>
          <w:p w14:paraId="6719EF63" w14:textId="58B69B1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绿意盎然-基于仿生固沙和光伏发电的沙漠生态修复系统</w:t>
            </w:r>
          </w:p>
        </w:tc>
        <w:tc>
          <w:tcPr>
            <w:tcW w:w="1276" w:type="dxa"/>
            <w:vAlign w:val="center"/>
          </w:tcPr>
          <w:p w14:paraId="690195E9" w14:textId="1FFDE59B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03B1FADD" w14:textId="77777777">
        <w:trPr>
          <w:jc w:val="center"/>
        </w:trPr>
        <w:tc>
          <w:tcPr>
            <w:tcW w:w="1560" w:type="dxa"/>
            <w:vAlign w:val="center"/>
          </w:tcPr>
          <w:p w14:paraId="5B6BD0BC" w14:textId="21A9874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王泽芊</w:t>
            </w:r>
          </w:p>
        </w:tc>
        <w:tc>
          <w:tcPr>
            <w:tcW w:w="5770" w:type="dxa"/>
            <w:vAlign w:val="center"/>
          </w:tcPr>
          <w:p w14:paraId="52339D54" w14:textId="26B585E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光淬微陶-广谱响应钨酸盐复合光催化微淘粒</w:t>
            </w:r>
          </w:p>
        </w:tc>
        <w:tc>
          <w:tcPr>
            <w:tcW w:w="1276" w:type="dxa"/>
            <w:vAlign w:val="center"/>
          </w:tcPr>
          <w:p w14:paraId="212781F9" w14:textId="3831924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28D0307E" w14:textId="77777777">
        <w:trPr>
          <w:jc w:val="center"/>
        </w:trPr>
        <w:tc>
          <w:tcPr>
            <w:tcW w:w="1560" w:type="dxa"/>
            <w:vAlign w:val="center"/>
          </w:tcPr>
          <w:p w14:paraId="5DF195BF" w14:textId="1B7A99B7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覃港志</w:t>
            </w:r>
          </w:p>
        </w:tc>
        <w:tc>
          <w:tcPr>
            <w:tcW w:w="5770" w:type="dxa"/>
            <w:vAlign w:val="center"/>
          </w:tcPr>
          <w:p w14:paraId="180AB9B3" w14:textId="0167DD3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11"/>
                <w:rFonts w:hint="default"/>
                <w:color w:val="auto"/>
              </w:rPr>
              <w:t>叶脉呼吸</w:t>
            </w:r>
            <w:r w:rsidRPr="00DA6E96">
              <w:rPr>
                <w:rStyle w:val="font51"/>
                <w:rFonts w:ascii="宋体" w:eastAsia="宋体" w:hAnsi="宋体" w:hint="default"/>
                <w:color w:val="auto"/>
              </w:rPr>
              <w:t>——</w:t>
            </w:r>
            <w:r w:rsidRPr="00DA6E96">
              <w:rPr>
                <w:rStyle w:val="font11"/>
                <w:rFonts w:hint="default"/>
                <w:color w:val="auto"/>
              </w:rPr>
              <w:t>基于仿生分级多孔碳的锌空电池氧催化系统</w:t>
            </w:r>
          </w:p>
        </w:tc>
        <w:tc>
          <w:tcPr>
            <w:tcW w:w="1276" w:type="dxa"/>
            <w:vAlign w:val="center"/>
          </w:tcPr>
          <w:p w14:paraId="6E82BE6C" w14:textId="2DDE846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6BA4C8FB" w14:textId="77777777">
        <w:trPr>
          <w:jc w:val="center"/>
        </w:trPr>
        <w:tc>
          <w:tcPr>
            <w:tcW w:w="1560" w:type="dxa"/>
            <w:vAlign w:val="center"/>
          </w:tcPr>
          <w:p w14:paraId="55E123F8" w14:textId="29DDF4F4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王可</w:t>
            </w:r>
          </w:p>
        </w:tc>
        <w:tc>
          <w:tcPr>
            <w:tcW w:w="5770" w:type="dxa"/>
            <w:vAlign w:val="center"/>
          </w:tcPr>
          <w:p w14:paraId="392DC4E6" w14:textId="609DFB5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羲和·净界——光热协同催化体系构建与多维环境治理智能优化</w:t>
            </w:r>
          </w:p>
        </w:tc>
        <w:tc>
          <w:tcPr>
            <w:tcW w:w="1276" w:type="dxa"/>
            <w:vAlign w:val="center"/>
          </w:tcPr>
          <w:p w14:paraId="2BE7834C" w14:textId="084CF3E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研究生组</w:t>
            </w:r>
          </w:p>
        </w:tc>
      </w:tr>
      <w:tr w:rsidR="008052C3" w:rsidRPr="008052C3" w14:paraId="5B65B804" w14:textId="77777777">
        <w:trPr>
          <w:jc w:val="center"/>
        </w:trPr>
        <w:tc>
          <w:tcPr>
            <w:tcW w:w="1560" w:type="dxa"/>
            <w:vAlign w:val="center"/>
          </w:tcPr>
          <w:p w14:paraId="2BBF453D" w14:textId="196E1F6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范弘扬</w:t>
            </w:r>
          </w:p>
        </w:tc>
        <w:tc>
          <w:tcPr>
            <w:tcW w:w="5770" w:type="dxa"/>
            <w:vAlign w:val="center"/>
          </w:tcPr>
          <w:p w14:paraId="63CFF8F8" w14:textId="6E2BB13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一“净”到底-光动智控多功能垃圾箱机器人</w:t>
            </w:r>
          </w:p>
        </w:tc>
        <w:tc>
          <w:tcPr>
            <w:tcW w:w="1276" w:type="dxa"/>
            <w:vAlign w:val="center"/>
          </w:tcPr>
          <w:p w14:paraId="3C8F2AB2" w14:textId="2CBDB24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687FD1D5" w14:textId="77777777">
        <w:trPr>
          <w:jc w:val="center"/>
        </w:trPr>
        <w:tc>
          <w:tcPr>
            <w:tcW w:w="1560" w:type="dxa"/>
            <w:vAlign w:val="center"/>
          </w:tcPr>
          <w:p w14:paraId="68516AFC" w14:textId="1537ADD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王灀</w:t>
            </w:r>
          </w:p>
        </w:tc>
        <w:tc>
          <w:tcPr>
            <w:tcW w:w="5770" w:type="dxa"/>
            <w:vAlign w:val="center"/>
          </w:tcPr>
          <w:p w14:paraId="16823737" w14:textId="453A232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纤护绿能-氧化锆基柔性纤维在高温热防护领域中的应用</w:t>
            </w:r>
          </w:p>
        </w:tc>
        <w:tc>
          <w:tcPr>
            <w:tcW w:w="1276" w:type="dxa"/>
            <w:vAlign w:val="center"/>
          </w:tcPr>
          <w:p w14:paraId="1C8D0183" w14:textId="6DEEDCFB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2E3E3A08" w14:textId="77777777">
        <w:trPr>
          <w:jc w:val="center"/>
        </w:trPr>
        <w:tc>
          <w:tcPr>
            <w:tcW w:w="1560" w:type="dxa"/>
            <w:vAlign w:val="center"/>
          </w:tcPr>
          <w:p w14:paraId="0AA1D104" w14:textId="53DE656D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刘相磊</w:t>
            </w:r>
          </w:p>
        </w:tc>
        <w:tc>
          <w:tcPr>
            <w:tcW w:w="5770" w:type="dxa"/>
            <w:vAlign w:val="center"/>
          </w:tcPr>
          <w:p w14:paraId="7CDC4ADC" w14:textId="42AB17A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共“窗”未来-智能零耗光伏百叶窗</w:t>
            </w:r>
          </w:p>
        </w:tc>
        <w:tc>
          <w:tcPr>
            <w:tcW w:w="1276" w:type="dxa"/>
            <w:vAlign w:val="center"/>
          </w:tcPr>
          <w:p w14:paraId="2A30D3E8" w14:textId="4CA0EE4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355DB365" w14:textId="77777777">
        <w:trPr>
          <w:jc w:val="center"/>
        </w:trPr>
        <w:tc>
          <w:tcPr>
            <w:tcW w:w="1560" w:type="dxa"/>
            <w:vAlign w:val="center"/>
          </w:tcPr>
          <w:p w14:paraId="24451B13" w14:textId="2D8709E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詹文奇</w:t>
            </w:r>
          </w:p>
        </w:tc>
        <w:tc>
          <w:tcPr>
            <w:tcW w:w="5770" w:type="dxa"/>
            <w:vAlign w:val="center"/>
          </w:tcPr>
          <w:p w14:paraId="0A2C7D66" w14:textId="5D8B997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零碳肥链——全程低碳化功能有机肥生产技术</w:t>
            </w:r>
          </w:p>
        </w:tc>
        <w:tc>
          <w:tcPr>
            <w:tcW w:w="1276" w:type="dxa"/>
            <w:vAlign w:val="center"/>
          </w:tcPr>
          <w:p w14:paraId="67D36F32" w14:textId="66F3C9D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40988AD8" w14:textId="77777777">
        <w:trPr>
          <w:jc w:val="center"/>
        </w:trPr>
        <w:tc>
          <w:tcPr>
            <w:tcW w:w="1560" w:type="dxa"/>
            <w:vAlign w:val="center"/>
          </w:tcPr>
          <w:p w14:paraId="66B8088C" w14:textId="0B8C8576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魏春艳</w:t>
            </w:r>
          </w:p>
        </w:tc>
        <w:tc>
          <w:tcPr>
            <w:tcW w:w="5770" w:type="dxa"/>
            <w:vAlign w:val="center"/>
          </w:tcPr>
          <w:p w14:paraId="3D2CE16A" w14:textId="39F0C04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21"/>
                <w:rFonts w:ascii="宋体" w:hAnsi="宋体"/>
                <w:color w:val="auto"/>
              </w:rPr>
              <w:t>“</w:t>
            </w:r>
            <w:r w:rsidRPr="00DA6E96">
              <w:rPr>
                <w:rStyle w:val="font11"/>
                <w:rFonts w:hint="default"/>
                <w:color w:val="auto"/>
              </w:rPr>
              <w:t>壳</w:t>
            </w:r>
            <w:r w:rsidRPr="00DA6E96">
              <w:rPr>
                <w:rStyle w:val="font51"/>
                <w:rFonts w:ascii="宋体" w:eastAsia="宋体" w:hAnsi="宋体" w:hint="default"/>
                <w:color w:val="auto"/>
              </w:rPr>
              <w:t>”</w:t>
            </w:r>
            <w:r w:rsidRPr="00DA6E96">
              <w:rPr>
                <w:rStyle w:val="font11"/>
                <w:rFonts w:hint="default"/>
                <w:color w:val="auto"/>
              </w:rPr>
              <w:t>力换新，寡糖领航：解锁海废美妆密码，共赴节能减碳之约</w:t>
            </w:r>
            <w:r w:rsidRPr="00DA6E96">
              <w:rPr>
                <w:rStyle w:val="font21"/>
                <w:rFonts w:ascii="宋体" w:hAnsi="宋体"/>
                <w:color w:val="auto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DD07153" w14:textId="134BDE5B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研究生组</w:t>
            </w:r>
          </w:p>
        </w:tc>
      </w:tr>
    </w:tbl>
    <w:p w14:paraId="2FC54803" w14:textId="20A13A2A" w:rsidR="00F60E7D" w:rsidRPr="00F60E7D" w:rsidRDefault="00F60E7D" w:rsidP="00F60E7D">
      <w:pPr>
        <w:pStyle w:val="a7"/>
        <w:widowControl/>
        <w:spacing w:beforeLines="25" w:before="78" w:beforeAutospacing="0" w:afterLines="25" w:after="78" w:afterAutospacing="0"/>
        <w:rPr>
          <w:rFonts w:ascii="宋体" w:hAnsi="宋体"/>
          <w:sz w:val="21"/>
          <w:szCs w:val="21"/>
        </w:rPr>
      </w:pPr>
      <w:r w:rsidRPr="00F60E7D">
        <w:rPr>
          <w:rFonts w:ascii="宋体" w:hAnsi="宋体" w:hint="eastAsia"/>
          <w:sz w:val="21"/>
          <w:szCs w:val="21"/>
        </w:rPr>
        <w:t>注：排名不分先后</w:t>
      </w:r>
    </w:p>
    <w:p w14:paraId="48BC5BBC" w14:textId="77777777" w:rsidR="00F60E7D" w:rsidRDefault="00F60E7D">
      <w:pPr>
        <w:pStyle w:val="a7"/>
        <w:widowControl/>
        <w:spacing w:beforeLines="25" w:before="78" w:beforeAutospacing="0" w:afterLines="25" w:after="78" w:afterAutospacing="0"/>
        <w:jc w:val="center"/>
        <w:rPr>
          <w:rFonts w:ascii="Times New Roman" w:eastAsia="微软雅黑" w:hAnsi="Times New Roman"/>
          <w:b/>
          <w:bCs/>
        </w:rPr>
      </w:pPr>
    </w:p>
    <w:p w14:paraId="37134687" w14:textId="65C3CC62" w:rsidR="000F0465" w:rsidRPr="008052C3" w:rsidRDefault="00F83D23">
      <w:pPr>
        <w:pStyle w:val="a7"/>
        <w:widowControl/>
        <w:spacing w:beforeLines="25" w:before="78" w:beforeAutospacing="0" w:afterLines="25" w:after="78" w:afterAutospacing="0"/>
        <w:jc w:val="center"/>
        <w:rPr>
          <w:rFonts w:ascii="Times New Roman" w:eastAsia="微软雅黑" w:hAnsi="Times New Roman"/>
          <w:b/>
          <w:bCs/>
        </w:rPr>
      </w:pPr>
      <w:r w:rsidRPr="008052C3">
        <w:rPr>
          <w:rFonts w:ascii="Times New Roman" w:eastAsia="微软雅黑" w:hAnsi="Times New Roman"/>
          <w:b/>
          <w:bCs/>
        </w:rPr>
        <w:lastRenderedPageBreak/>
        <w:t>二等奖</w:t>
      </w:r>
      <w:bookmarkStart w:id="0" w:name="_GoBack"/>
      <w:bookmarkEnd w:id="0"/>
    </w:p>
    <w:tbl>
      <w:tblPr>
        <w:tblStyle w:val="a8"/>
        <w:tblW w:w="8606" w:type="dxa"/>
        <w:jc w:val="center"/>
        <w:tblLook w:val="04A0" w:firstRow="1" w:lastRow="0" w:firstColumn="1" w:lastColumn="0" w:noHBand="0" w:noVBand="1"/>
      </w:tblPr>
      <w:tblGrid>
        <w:gridCol w:w="1560"/>
        <w:gridCol w:w="5778"/>
        <w:gridCol w:w="1268"/>
      </w:tblGrid>
      <w:tr w:rsidR="008052C3" w:rsidRPr="008052C3" w14:paraId="63FB98A6" w14:textId="77777777">
        <w:trPr>
          <w:jc w:val="center"/>
        </w:trPr>
        <w:tc>
          <w:tcPr>
            <w:tcW w:w="1560" w:type="dxa"/>
            <w:vAlign w:val="center"/>
          </w:tcPr>
          <w:p w14:paraId="79857C83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申报者代表</w:t>
            </w:r>
          </w:p>
        </w:tc>
        <w:tc>
          <w:tcPr>
            <w:tcW w:w="5778" w:type="dxa"/>
            <w:vAlign w:val="center"/>
          </w:tcPr>
          <w:p w14:paraId="110694C5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作品名称</w:t>
            </w:r>
          </w:p>
        </w:tc>
        <w:tc>
          <w:tcPr>
            <w:tcW w:w="1268" w:type="dxa"/>
            <w:vAlign w:val="center"/>
          </w:tcPr>
          <w:p w14:paraId="448601B0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组别</w:t>
            </w:r>
          </w:p>
        </w:tc>
      </w:tr>
      <w:tr w:rsidR="008052C3" w:rsidRPr="008052C3" w14:paraId="04798064" w14:textId="77777777">
        <w:trPr>
          <w:jc w:val="center"/>
        </w:trPr>
        <w:tc>
          <w:tcPr>
            <w:tcW w:w="1560" w:type="dxa"/>
            <w:vAlign w:val="center"/>
          </w:tcPr>
          <w:p w14:paraId="461BFEBB" w14:textId="606E3C3D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刘子妍</w:t>
            </w:r>
          </w:p>
        </w:tc>
        <w:tc>
          <w:tcPr>
            <w:tcW w:w="5778" w:type="dxa"/>
            <w:vAlign w:val="center"/>
          </w:tcPr>
          <w:p w14:paraId="3B083163" w14:textId="07A1A46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31"/>
                <w:rFonts w:hint="default"/>
                <w:color w:val="auto"/>
              </w:rPr>
              <w:t>氢风徐来</w:t>
            </w:r>
            <w:r w:rsidRPr="00DA6E96">
              <w:rPr>
                <w:rStyle w:val="font21"/>
                <w:rFonts w:ascii="宋体" w:hAnsi="宋体"/>
                <w:color w:val="auto"/>
              </w:rPr>
              <w:t>-</w:t>
            </w:r>
            <w:r w:rsidRPr="00DA6E96">
              <w:rPr>
                <w:rStyle w:val="font31"/>
                <w:rFonts w:hint="default"/>
                <w:color w:val="auto"/>
              </w:rPr>
              <w:t>空位工程介导新能源材料创新发展</w:t>
            </w:r>
          </w:p>
        </w:tc>
        <w:tc>
          <w:tcPr>
            <w:tcW w:w="1268" w:type="dxa"/>
            <w:vAlign w:val="center"/>
          </w:tcPr>
          <w:p w14:paraId="445B7A8E" w14:textId="57973CD4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31"/>
                <w:rFonts w:hint="default"/>
                <w:color w:val="auto"/>
              </w:rPr>
              <w:t>本科生组</w:t>
            </w:r>
          </w:p>
        </w:tc>
      </w:tr>
      <w:tr w:rsidR="008052C3" w:rsidRPr="008052C3" w14:paraId="7BBDF085" w14:textId="77777777">
        <w:trPr>
          <w:jc w:val="center"/>
        </w:trPr>
        <w:tc>
          <w:tcPr>
            <w:tcW w:w="1560" w:type="dxa"/>
            <w:vAlign w:val="center"/>
          </w:tcPr>
          <w:p w14:paraId="443F37E5" w14:textId="159F50C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何宇璐</w:t>
            </w:r>
          </w:p>
        </w:tc>
        <w:tc>
          <w:tcPr>
            <w:tcW w:w="5778" w:type="dxa"/>
            <w:vAlign w:val="center"/>
          </w:tcPr>
          <w:p w14:paraId="4850358A" w14:textId="44CC927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“生态溶钥”基于DES的木质素绿色分离及纳米化功能应用</w:t>
            </w:r>
          </w:p>
        </w:tc>
        <w:tc>
          <w:tcPr>
            <w:tcW w:w="1268" w:type="dxa"/>
            <w:vAlign w:val="center"/>
          </w:tcPr>
          <w:p w14:paraId="4822D7CF" w14:textId="4F39932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研究生组</w:t>
            </w:r>
          </w:p>
        </w:tc>
      </w:tr>
      <w:tr w:rsidR="008052C3" w:rsidRPr="008052C3" w14:paraId="70C308E3" w14:textId="77777777">
        <w:trPr>
          <w:jc w:val="center"/>
        </w:trPr>
        <w:tc>
          <w:tcPr>
            <w:tcW w:w="1560" w:type="dxa"/>
            <w:vAlign w:val="center"/>
          </w:tcPr>
          <w:p w14:paraId="40C113BB" w14:textId="74AAD20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吴复昂</w:t>
            </w:r>
          </w:p>
        </w:tc>
        <w:tc>
          <w:tcPr>
            <w:tcW w:w="5778" w:type="dxa"/>
            <w:vAlign w:val="center"/>
          </w:tcPr>
          <w:p w14:paraId="4A1EB8B0" w14:textId="1A05F1C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“植”慧方舟—零碳自驱式多场景小型智慧化农艺系统</w:t>
            </w:r>
          </w:p>
        </w:tc>
        <w:tc>
          <w:tcPr>
            <w:tcW w:w="1268" w:type="dxa"/>
            <w:vAlign w:val="center"/>
          </w:tcPr>
          <w:p w14:paraId="17A003EB" w14:textId="44A1A85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13F634B2" w14:textId="77777777">
        <w:trPr>
          <w:jc w:val="center"/>
        </w:trPr>
        <w:tc>
          <w:tcPr>
            <w:tcW w:w="1560" w:type="dxa"/>
            <w:vAlign w:val="center"/>
          </w:tcPr>
          <w:p w14:paraId="0538E75A" w14:textId="403EB28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张以轩</w:t>
            </w:r>
          </w:p>
        </w:tc>
        <w:tc>
          <w:tcPr>
            <w:tcW w:w="5778" w:type="dxa"/>
            <w:vAlign w:val="center"/>
          </w:tcPr>
          <w:p w14:paraId="731016F9" w14:textId="639C727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31"/>
                <w:rFonts w:hint="default"/>
                <w:color w:val="auto"/>
              </w:rPr>
              <w:t>钠能高效</w:t>
            </w:r>
            <w:r w:rsidRPr="00DA6E96">
              <w:rPr>
                <w:rStyle w:val="font61"/>
                <w:rFonts w:ascii="宋体" w:eastAsia="宋体" w:hAnsi="宋体" w:hint="default"/>
                <w:color w:val="auto"/>
              </w:rPr>
              <w:t>——</w:t>
            </w:r>
            <w:r w:rsidRPr="00DA6E96">
              <w:rPr>
                <w:rStyle w:val="font31"/>
                <w:rFonts w:hint="default"/>
                <w:color w:val="auto"/>
              </w:rPr>
              <w:t>双金属硒化物钠电负极材料的绿色合成与储能跃迁</w:t>
            </w:r>
          </w:p>
        </w:tc>
        <w:tc>
          <w:tcPr>
            <w:tcW w:w="1268" w:type="dxa"/>
            <w:vAlign w:val="center"/>
          </w:tcPr>
          <w:p w14:paraId="4B4E3FE6" w14:textId="6B4CBA6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31"/>
                <w:rFonts w:hint="default"/>
                <w:color w:val="auto"/>
              </w:rPr>
              <w:t>本科生组</w:t>
            </w:r>
          </w:p>
        </w:tc>
      </w:tr>
      <w:tr w:rsidR="008052C3" w:rsidRPr="008052C3" w14:paraId="4D0D15A1" w14:textId="77777777">
        <w:trPr>
          <w:jc w:val="center"/>
        </w:trPr>
        <w:tc>
          <w:tcPr>
            <w:tcW w:w="1560" w:type="dxa"/>
            <w:vAlign w:val="center"/>
          </w:tcPr>
          <w:p w14:paraId="675057D8" w14:textId="5D99278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陈婧雯</w:t>
            </w:r>
          </w:p>
        </w:tc>
        <w:tc>
          <w:tcPr>
            <w:tcW w:w="5778" w:type="dxa"/>
            <w:vAlign w:val="center"/>
          </w:tcPr>
          <w:p w14:paraId="1046E8BE" w14:textId="7437A1E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菌渣涅槃：多孔炭材料吸脱附废水镉源及其光析氢应用路线</w:t>
            </w:r>
          </w:p>
        </w:tc>
        <w:tc>
          <w:tcPr>
            <w:tcW w:w="1268" w:type="dxa"/>
            <w:vAlign w:val="center"/>
          </w:tcPr>
          <w:p w14:paraId="0B5B6A63" w14:textId="62DA3FE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0BA78723" w14:textId="77777777">
        <w:trPr>
          <w:jc w:val="center"/>
        </w:trPr>
        <w:tc>
          <w:tcPr>
            <w:tcW w:w="1560" w:type="dxa"/>
            <w:vAlign w:val="center"/>
          </w:tcPr>
          <w:p w14:paraId="0A03AE23" w14:textId="5D55893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刘润宇</w:t>
            </w:r>
          </w:p>
        </w:tc>
        <w:tc>
          <w:tcPr>
            <w:tcW w:w="5778" w:type="dxa"/>
            <w:vAlign w:val="center"/>
          </w:tcPr>
          <w:p w14:paraId="4A3C36BA" w14:textId="16C2617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N-TiO2光催化涂层：低碳自洁赋能绿色发展</w:t>
            </w:r>
          </w:p>
        </w:tc>
        <w:tc>
          <w:tcPr>
            <w:tcW w:w="1268" w:type="dxa"/>
            <w:vAlign w:val="center"/>
          </w:tcPr>
          <w:p w14:paraId="030C5863" w14:textId="32D4324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3031EE2E" w14:textId="77777777">
        <w:trPr>
          <w:jc w:val="center"/>
        </w:trPr>
        <w:tc>
          <w:tcPr>
            <w:tcW w:w="1560" w:type="dxa"/>
            <w:vAlign w:val="center"/>
          </w:tcPr>
          <w:p w14:paraId="34F813E6" w14:textId="1F7A76B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郝敬祥</w:t>
            </w:r>
          </w:p>
        </w:tc>
        <w:tc>
          <w:tcPr>
            <w:tcW w:w="5778" w:type="dxa"/>
            <w:vAlign w:val="center"/>
          </w:tcPr>
          <w:p w14:paraId="2C202248" w14:textId="4EF50FC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空气驱动绿色光催化合成过氧化氢</w:t>
            </w:r>
          </w:p>
        </w:tc>
        <w:tc>
          <w:tcPr>
            <w:tcW w:w="1268" w:type="dxa"/>
            <w:vAlign w:val="center"/>
          </w:tcPr>
          <w:p w14:paraId="67CFF68A" w14:textId="36B9584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31"/>
                <w:rFonts w:hint="default"/>
                <w:color w:val="auto"/>
              </w:rPr>
              <w:t>本科生组</w:t>
            </w:r>
          </w:p>
        </w:tc>
      </w:tr>
      <w:tr w:rsidR="008052C3" w:rsidRPr="008052C3" w14:paraId="37AA84FD" w14:textId="77777777">
        <w:trPr>
          <w:jc w:val="center"/>
        </w:trPr>
        <w:tc>
          <w:tcPr>
            <w:tcW w:w="1560" w:type="dxa"/>
            <w:vAlign w:val="center"/>
          </w:tcPr>
          <w:p w14:paraId="068B1502" w14:textId="4A9506ED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郭佳蕊</w:t>
            </w:r>
          </w:p>
        </w:tc>
        <w:tc>
          <w:tcPr>
            <w:tcW w:w="5778" w:type="dxa"/>
            <w:vAlign w:val="center"/>
          </w:tcPr>
          <w:p w14:paraId="20B1AD58" w14:textId="7F6DE46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 xml:space="preserve">“膜”法革命：淀粉基全降解地膜的绿色优势与推广效益                      </w:t>
            </w:r>
          </w:p>
        </w:tc>
        <w:tc>
          <w:tcPr>
            <w:tcW w:w="1268" w:type="dxa"/>
            <w:vAlign w:val="center"/>
          </w:tcPr>
          <w:p w14:paraId="5B53C49C" w14:textId="69BB9FD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434B9F59" w14:textId="77777777">
        <w:trPr>
          <w:jc w:val="center"/>
        </w:trPr>
        <w:tc>
          <w:tcPr>
            <w:tcW w:w="1560" w:type="dxa"/>
            <w:vAlign w:val="center"/>
          </w:tcPr>
          <w:p w14:paraId="23BCC277" w14:textId="35CA0156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骆宏飞</w:t>
            </w:r>
          </w:p>
        </w:tc>
        <w:tc>
          <w:tcPr>
            <w:tcW w:w="5778" w:type="dxa"/>
            <w:vAlign w:val="center"/>
          </w:tcPr>
          <w:p w14:paraId="1B7D1FEE" w14:textId="2A78578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菌驱绿能 微碳协同--复合微生物菌剂</w:t>
            </w:r>
          </w:p>
        </w:tc>
        <w:tc>
          <w:tcPr>
            <w:tcW w:w="1268" w:type="dxa"/>
            <w:vAlign w:val="center"/>
          </w:tcPr>
          <w:p w14:paraId="2A3EB8FE" w14:textId="5AFBD23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12E1182A" w14:textId="77777777">
        <w:trPr>
          <w:jc w:val="center"/>
        </w:trPr>
        <w:tc>
          <w:tcPr>
            <w:tcW w:w="1560" w:type="dxa"/>
            <w:vAlign w:val="center"/>
          </w:tcPr>
          <w:p w14:paraId="472CE037" w14:textId="63ACBF57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周润爽</w:t>
            </w:r>
          </w:p>
        </w:tc>
        <w:tc>
          <w:tcPr>
            <w:tcW w:w="5778" w:type="dxa"/>
            <w:vAlign w:val="center"/>
          </w:tcPr>
          <w:p w14:paraId="1FA27161" w14:textId="04F79BF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厌氧推手——餐厨废物的绿色变形记</w:t>
            </w:r>
          </w:p>
        </w:tc>
        <w:tc>
          <w:tcPr>
            <w:tcW w:w="1268" w:type="dxa"/>
            <w:vAlign w:val="center"/>
          </w:tcPr>
          <w:p w14:paraId="35E45015" w14:textId="023C644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</w:tbl>
    <w:p w14:paraId="4FA86ECC" w14:textId="63E88674" w:rsidR="00F60E7D" w:rsidRPr="00F60E7D" w:rsidRDefault="00F60E7D" w:rsidP="00F60E7D">
      <w:pPr>
        <w:pStyle w:val="a7"/>
        <w:widowControl/>
        <w:spacing w:beforeLines="25" w:before="78" w:beforeAutospacing="0" w:afterLines="25" w:after="78" w:afterAutospacing="0"/>
        <w:rPr>
          <w:rFonts w:ascii="宋体" w:hAnsi="宋体"/>
          <w:sz w:val="21"/>
          <w:szCs w:val="21"/>
        </w:rPr>
      </w:pPr>
      <w:r w:rsidRPr="00F60E7D">
        <w:rPr>
          <w:rFonts w:ascii="宋体" w:hAnsi="宋体" w:hint="eastAsia"/>
          <w:sz w:val="21"/>
          <w:szCs w:val="21"/>
        </w:rPr>
        <w:t>注：排名不分先后</w:t>
      </w:r>
    </w:p>
    <w:p w14:paraId="6068B143" w14:textId="201B3AB8" w:rsidR="000F0465" w:rsidRPr="008052C3" w:rsidRDefault="00F83D23">
      <w:pPr>
        <w:pStyle w:val="a7"/>
        <w:widowControl/>
        <w:spacing w:beforeLines="25" w:before="78" w:beforeAutospacing="0" w:afterLines="25" w:after="78" w:afterAutospacing="0"/>
        <w:jc w:val="center"/>
        <w:rPr>
          <w:rFonts w:ascii="Times New Roman" w:eastAsia="微软雅黑" w:hAnsi="Times New Roman"/>
          <w:b/>
          <w:bCs/>
        </w:rPr>
      </w:pPr>
      <w:r w:rsidRPr="008052C3">
        <w:rPr>
          <w:rFonts w:ascii="Times New Roman" w:eastAsia="微软雅黑" w:hAnsi="Times New Roman"/>
          <w:b/>
          <w:bCs/>
        </w:rPr>
        <w:t>三等奖</w:t>
      </w:r>
    </w:p>
    <w:tbl>
      <w:tblPr>
        <w:tblStyle w:val="a8"/>
        <w:tblW w:w="8606" w:type="dxa"/>
        <w:jc w:val="center"/>
        <w:tblLook w:val="04A0" w:firstRow="1" w:lastRow="0" w:firstColumn="1" w:lastColumn="0" w:noHBand="0" w:noVBand="1"/>
      </w:tblPr>
      <w:tblGrid>
        <w:gridCol w:w="1560"/>
        <w:gridCol w:w="5770"/>
        <w:gridCol w:w="1276"/>
      </w:tblGrid>
      <w:tr w:rsidR="008052C3" w:rsidRPr="008052C3" w14:paraId="68F9B83E" w14:textId="77777777" w:rsidTr="00ED24B0">
        <w:trPr>
          <w:jc w:val="center"/>
        </w:trPr>
        <w:tc>
          <w:tcPr>
            <w:tcW w:w="1560" w:type="dxa"/>
            <w:vAlign w:val="center"/>
          </w:tcPr>
          <w:p w14:paraId="2B654569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申报者代表</w:t>
            </w:r>
          </w:p>
        </w:tc>
        <w:tc>
          <w:tcPr>
            <w:tcW w:w="5770" w:type="dxa"/>
            <w:vAlign w:val="center"/>
          </w:tcPr>
          <w:p w14:paraId="6724A076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作品名称</w:t>
            </w:r>
          </w:p>
        </w:tc>
        <w:tc>
          <w:tcPr>
            <w:tcW w:w="1276" w:type="dxa"/>
            <w:vAlign w:val="center"/>
          </w:tcPr>
          <w:p w14:paraId="032CCE79" w14:textId="77777777" w:rsidR="000F0465" w:rsidRPr="008052C3" w:rsidRDefault="00F83D2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Times New Roman" w:eastAsia="微软雅黑" w:hAnsi="Times New Roman"/>
                <w:b/>
                <w:bCs/>
              </w:rPr>
            </w:pPr>
            <w:r w:rsidRPr="008052C3">
              <w:rPr>
                <w:rFonts w:ascii="Times New Roman" w:eastAsia="微软雅黑" w:hAnsi="Times New Roman"/>
                <w:b/>
                <w:bCs/>
              </w:rPr>
              <w:t>组别</w:t>
            </w:r>
          </w:p>
        </w:tc>
      </w:tr>
      <w:tr w:rsidR="008052C3" w:rsidRPr="008052C3" w14:paraId="0163C5DB" w14:textId="77777777" w:rsidTr="00ED24B0">
        <w:trPr>
          <w:jc w:val="center"/>
        </w:trPr>
        <w:tc>
          <w:tcPr>
            <w:tcW w:w="1560" w:type="dxa"/>
            <w:vAlign w:val="center"/>
          </w:tcPr>
          <w:p w14:paraId="4F1E1CE2" w14:textId="3390D887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徐艺蕾</w:t>
            </w:r>
          </w:p>
        </w:tc>
        <w:tc>
          <w:tcPr>
            <w:tcW w:w="5770" w:type="dxa"/>
            <w:vAlign w:val="center"/>
          </w:tcPr>
          <w:p w14:paraId="5146EC55" w14:textId="4785D16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光电镊——高灵活、无损伤的生物识别之眼</w:t>
            </w:r>
          </w:p>
        </w:tc>
        <w:tc>
          <w:tcPr>
            <w:tcW w:w="1276" w:type="dxa"/>
            <w:vAlign w:val="center"/>
          </w:tcPr>
          <w:p w14:paraId="28E557BD" w14:textId="14941B5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07F9B81D" w14:textId="77777777" w:rsidTr="00ED24B0">
        <w:trPr>
          <w:jc w:val="center"/>
        </w:trPr>
        <w:tc>
          <w:tcPr>
            <w:tcW w:w="1560" w:type="dxa"/>
            <w:vAlign w:val="center"/>
          </w:tcPr>
          <w:p w14:paraId="6BAA0E04" w14:textId="7492FDC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金俊希</w:t>
            </w:r>
          </w:p>
        </w:tc>
        <w:tc>
          <w:tcPr>
            <w:tcW w:w="5770" w:type="dxa"/>
            <w:vAlign w:val="center"/>
          </w:tcPr>
          <w:p w14:paraId="75E896C7" w14:textId="3863F85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Style w:val="font21"/>
                <w:rFonts w:ascii="宋体" w:hAnsi="宋体"/>
                <w:color w:val="auto"/>
              </w:rPr>
              <w:t>“</w:t>
            </w:r>
            <w:r w:rsidRPr="00DA6E96">
              <w:rPr>
                <w:rStyle w:val="font11"/>
                <w:rFonts w:hint="default"/>
                <w:color w:val="auto"/>
              </w:rPr>
              <w:t>能</w:t>
            </w:r>
            <w:r w:rsidRPr="00DA6E96">
              <w:rPr>
                <w:rStyle w:val="font21"/>
                <w:rFonts w:ascii="宋体" w:hAnsi="宋体"/>
                <w:color w:val="auto"/>
              </w:rPr>
              <w:t>‘</w:t>
            </w:r>
            <w:r w:rsidRPr="00DA6E96">
              <w:rPr>
                <w:rStyle w:val="font11"/>
                <w:rFonts w:hint="default"/>
                <w:color w:val="auto"/>
              </w:rPr>
              <w:t>源</w:t>
            </w:r>
            <w:r w:rsidRPr="00DA6E96">
              <w:rPr>
                <w:rStyle w:val="font21"/>
                <w:rFonts w:ascii="宋体" w:hAnsi="宋体"/>
                <w:color w:val="auto"/>
              </w:rPr>
              <w:t>’</w:t>
            </w:r>
            <w:r w:rsidRPr="00DA6E96">
              <w:rPr>
                <w:rStyle w:val="font11"/>
                <w:rFonts w:hint="default"/>
                <w:color w:val="auto"/>
              </w:rPr>
              <w:t>不绝</w:t>
            </w:r>
            <w:r w:rsidRPr="00DA6E96">
              <w:rPr>
                <w:rStyle w:val="font21"/>
                <w:rFonts w:ascii="宋体" w:hAnsi="宋体"/>
                <w:color w:val="auto"/>
              </w:rPr>
              <w:t>”——</w:t>
            </w:r>
            <w:r w:rsidRPr="00DA6E96">
              <w:rPr>
                <w:rStyle w:val="font11"/>
                <w:rFonts w:hint="default"/>
                <w:color w:val="auto"/>
              </w:rPr>
              <w:t>基于多源压电能量回收的电催化技术在健康监测中的绿色实践</w:t>
            </w:r>
          </w:p>
        </w:tc>
        <w:tc>
          <w:tcPr>
            <w:tcW w:w="1276" w:type="dxa"/>
            <w:vAlign w:val="center"/>
          </w:tcPr>
          <w:p w14:paraId="76ED4840" w14:textId="4759CA4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本科生组</w:t>
            </w:r>
          </w:p>
        </w:tc>
      </w:tr>
      <w:tr w:rsidR="008052C3" w:rsidRPr="008052C3" w14:paraId="217B2672" w14:textId="77777777" w:rsidTr="00ED24B0">
        <w:trPr>
          <w:jc w:val="center"/>
        </w:trPr>
        <w:tc>
          <w:tcPr>
            <w:tcW w:w="1560" w:type="dxa"/>
            <w:vAlign w:val="center"/>
          </w:tcPr>
          <w:p w14:paraId="1218E391" w14:textId="48C361FD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龚梦</w:t>
            </w:r>
          </w:p>
        </w:tc>
        <w:tc>
          <w:tcPr>
            <w:tcW w:w="5770" w:type="dxa"/>
            <w:vAlign w:val="center"/>
          </w:tcPr>
          <w:p w14:paraId="5FDED989" w14:textId="04C5486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基于超磁技术的叶轮式曝气器——超旋磁曝气器</w:t>
            </w:r>
          </w:p>
        </w:tc>
        <w:tc>
          <w:tcPr>
            <w:tcW w:w="1276" w:type="dxa"/>
            <w:vAlign w:val="center"/>
          </w:tcPr>
          <w:p w14:paraId="034C4EE4" w14:textId="065E71E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研究生组</w:t>
            </w:r>
          </w:p>
        </w:tc>
      </w:tr>
      <w:tr w:rsidR="008052C3" w:rsidRPr="008052C3" w14:paraId="7CEABDB1" w14:textId="77777777" w:rsidTr="00ED24B0">
        <w:trPr>
          <w:jc w:val="center"/>
        </w:trPr>
        <w:tc>
          <w:tcPr>
            <w:tcW w:w="1560" w:type="dxa"/>
            <w:vAlign w:val="center"/>
          </w:tcPr>
          <w:p w14:paraId="0C7E9DF0" w14:textId="43FDFE04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王童</w:t>
            </w:r>
          </w:p>
        </w:tc>
        <w:tc>
          <w:tcPr>
            <w:tcW w:w="5770" w:type="dxa"/>
            <w:vAlign w:val="center"/>
          </w:tcPr>
          <w:p w14:paraId="707DC558" w14:textId="65D93FB4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“贝净未来”-基于淡水贝类生态养殖的低碳水体净化技术</w:t>
            </w:r>
          </w:p>
        </w:tc>
        <w:tc>
          <w:tcPr>
            <w:tcW w:w="1276" w:type="dxa"/>
            <w:vAlign w:val="center"/>
          </w:tcPr>
          <w:p w14:paraId="2408B3E9" w14:textId="129F95E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研究生组</w:t>
            </w:r>
          </w:p>
        </w:tc>
      </w:tr>
      <w:tr w:rsidR="008052C3" w:rsidRPr="008052C3" w14:paraId="7A555AD1" w14:textId="77777777" w:rsidTr="00ED24B0">
        <w:trPr>
          <w:jc w:val="center"/>
        </w:trPr>
        <w:tc>
          <w:tcPr>
            <w:tcW w:w="1560" w:type="dxa"/>
            <w:vAlign w:val="center"/>
          </w:tcPr>
          <w:p w14:paraId="547C3D84" w14:textId="59AE450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余泓波</w:t>
            </w:r>
          </w:p>
        </w:tc>
        <w:tc>
          <w:tcPr>
            <w:tcW w:w="5770" w:type="dxa"/>
            <w:vAlign w:val="center"/>
          </w:tcPr>
          <w:p w14:paraId="3D50C180" w14:textId="414D609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废水变</w:t>
            </w:r>
            <w:r w:rsidRPr="00DA6E96">
              <w:rPr>
                <w:rStyle w:val="font21"/>
                <w:rFonts w:ascii="宋体" w:hAnsi="宋体"/>
                <w:color w:val="auto"/>
              </w:rPr>
              <w:t>“</w:t>
            </w:r>
            <w:r w:rsidRPr="00DA6E96">
              <w:rPr>
                <w:rStyle w:val="font11"/>
                <w:rFonts w:hint="default"/>
                <w:color w:val="auto"/>
              </w:rPr>
              <w:t>摇篮</w:t>
            </w:r>
            <w:r w:rsidRPr="00DA6E96">
              <w:rPr>
                <w:rStyle w:val="font21"/>
                <w:rFonts w:ascii="宋体" w:hAnsi="宋体"/>
                <w:color w:val="auto"/>
              </w:rPr>
              <w:t>”</w:t>
            </w:r>
            <w:r w:rsidRPr="00DA6E96">
              <w:rPr>
                <w:rStyle w:val="font11"/>
                <w:rFonts w:hint="default"/>
                <w:color w:val="auto"/>
              </w:rPr>
              <w:t>，藻药共育多糖</w:t>
            </w:r>
            <w:r w:rsidRPr="00DA6E96">
              <w:rPr>
                <w:rStyle w:val="font21"/>
                <w:rFonts w:ascii="宋体" w:hAnsi="宋体"/>
                <w:color w:val="auto"/>
              </w:rPr>
              <w:t>“</w:t>
            </w:r>
            <w:r w:rsidRPr="00DA6E96">
              <w:rPr>
                <w:rStyle w:val="font11"/>
                <w:rFonts w:hint="default"/>
                <w:color w:val="auto"/>
              </w:rPr>
              <w:t>金矿</w:t>
            </w:r>
            <w:r w:rsidRPr="00DA6E96">
              <w:rPr>
                <w:rStyle w:val="font21"/>
                <w:rFonts w:ascii="宋体" w:hAnsi="宋体"/>
                <w:color w:val="auto"/>
              </w:rPr>
              <w:t>”</w:t>
            </w:r>
          </w:p>
        </w:tc>
        <w:tc>
          <w:tcPr>
            <w:tcW w:w="1276" w:type="dxa"/>
            <w:vAlign w:val="center"/>
          </w:tcPr>
          <w:p w14:paraId="5E1C2F74" w14:textId="7D2348FD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本科生组</w:t>
            </w:r>
          </w:p>
        </w:tc>
      </w:tr>
      <w:tr w:rsidR="008052C3" w:rsidRPr="008052C3" w14:paraId="4EE5B2EB" w14:textId="77777777" w:rsidTr="00ED24B0">
        <w:trPr>
          <w:jc w:val="center"/>
        </w:trPr>
        <w:tc>
          <w:tcPr>
            <w:tcW w:w="1560" w:type="dxa"/>
            <w:vAlign w:val="center"/>
          </w:tcPr>
          <w:p w14:paraId="3789F06C" w14:textId="72216987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吴睿</w:t>
            </w:r>
          </w:p>
        </w:tc>
        <w:tc>
          <w:tcPr>
            <w:tcW w:w="5770" w:type="dxa"/>
            <w:vAlign w:val="center"/>
          </w:tcPr>
          <w:p w14:paraId="41D939AC" w14:textId="1E263F2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“双碳”背景下“渔光互补”在矿山生态修复中的应用</w:t>
            </w:r>
          </w:p>
        </w:tc>
        <w:tc>
          <w:tcPr>
            <w:tcW w:w="1276" w:type="dxa"/>
            <w:vAlign w:val="center"/>
          </w:tcPr>
          <w:p w14:paraId="45865E8A" w14:textId="114CE71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3BEE0C7D" w14:textId="77777777" w:rsidTr="00ED24B0">
        <w:trPr>
          <w:jc w:val="center"/>
        </w:trPr>
        <w:tc>
          <w:tcPr>
            <w:tcW w:w="1560" w:type="dxa"/>
            <w:vAlign w:val="center"/>
          </w:tcPr>
          <w:p w14:paraId="5D0DB298" w14:textId="7F8C069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颜麒讚</w:t>
            </w:r>
          </w:p>
        </w:tc>
        <w:tc>
          <w:tcPr>
            <w:tcW w:w="5770" w:type="dxa"/>
            <w:vAlign w:val="center"/>
          </w:tcPr>
          <w:p w14:paraId="71894729" w14:textId="44E4DFB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微波协同水热预处理对相思木组分溶出的模型构建</w:t>
            </w:r>
          </w:p>
        </w:tc>
        <w:tc>
          <w:tcPr>
            <w:tcW w:w="1276" w:type="dxa"/>
            <w:vAlign w:val="center"/>
          </w:tcPr>
          <w:p w14:paraId="3A7BD6D9" w14:textId="116D9CB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研究生组</w:t>
            </w:r>
          </w:p>
        </w:tc>
      </w:tr>
      <w:tr w:rsidR="008052C3" w:rsidRPr="008052C3" w14:paraId="4F0D336B" w14:textId="77777777" w:rsidTr="00ED24B0">
        <w:trPr>
          <w:jc w:val="center"/>
        </w:trPr>
        <w:tc>
          <w:tcPr>
            <w:tcW w:w="1560" w:type="dxa"/>
            <w:vAlign w:val="center"/>
          </w:tcPr>
          <w:p w14:paraId="3661E017" w14:textId="34F6A65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lastRenderedPageBreak/>
              <w:t>张旭</w:t>
            </w:r>
          </w:p>
        </w:tc>
        <w:tc>
          <w:tcPr>
            <w:tcW w:w="5770" w:type="dxa"/>
            <w:vAlign w:val="center"/>
          </w:tcPr>
          <w:p w14:paraId="63DEB389" w14:textId="10EBA05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光伏助力立体环绕式共享单车停放装置</w:t>
            </w:r>
          </w:p>
        </w:tc>
        <w:tc>
          <w:tcPr>
            <w:tcW w:w="1276" w:type="dxa"/>
            <w:vAlign w:val="center"/>
          </w:tcPr>
          <w:p w14:paraId="719A7F29" w14:textId="167385A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47B25878" w14:textId="77777777" w:rsidTr="00ED24B0">
        <w:trPr>
          <w:jc w:val="center"/>
        </w:trPr>
        <w:tc>
          <w:tcPr>
            <w:tcW w:w="1560" w:type="dxa"/>
            <w:vAlign w:val="center"/>
          </w:tcPr>
          <w:p w14:paraId="487A5C86" w14:textId="659B82B5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滕以凡</w:t>
            </w:r>
          </w:p>
        </w:tc>
        <w:tc>
          <w:tcPr>
            <w:tcW w:w="5770" w:type="dxa"/>
            <w:vAlign w:val="center"/>
          </w:tcPr>
          <w:p w14:paraId="193C538E" w14:textId="5B885D2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大气中BTEX的精准溯源及其减排策略探索﹣﹣以济南市为例</w:t>
            </w:r>
          </w:p>
        </w:tc>
        <w:tc>
          <w:tcPr>
            <w:tcW w:w="1276" w:type="dxa"/>
            <w:vAlign w:val="center"/>
          </w:tcPr>
          <w:p w14:paraId="3A5E1E04" w14:textId="6220431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78D320DE" w14:textId="77777777" w:rsidTr="00ED24B0">
        <w:trPr>
          <w:jc w:val="center"/>
        </w:trPr>
        <w:tc>
          <w:tcPr>
            <w:tcW w:w="1560" w:type="dxa"/>
            <w:vAlign w:val="center"/>
          </w:tcPr>
          <w:p w14:paraId="1FF8C558" w14:textId="7C1F5AF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张睿涵</w:t>
            </w:r>
          </w:p>
        </w:tc>
        <w:tc>
          <w:tcPr>
            <w:tcW w:w="5770" w:type="dxa"/>
            <w:vAlign w:val="center"/>
          </w:tcPr>
          <w:p w14:paraId="25B77AF7" w14:textId="2B6A036D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“炭启新生，净续未来”——一种高性能废弃活性炭再生系统</w:t>
            </w:r>
          </w:p>
        </w:tc>
        <w:tc>
          <w:tcPr>
            <w:tcW w:w="1276" w:type="dxa"/>
            <w:vAlign w:val="center"/>
          </w:tcPr>
          <w:p w14:paraId="0AF51FD7" w14:textId="3DBBC32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02E7BEDC" w14:textId="77777777" w:rsidTr="00ED24B0">
        <w:trPr>
          <w:jc w:val="center"/>
        </w:trPr>
        <w:tc>
          <w:tcPr>
            <w:tcW w:w="1560" w:type="dxa"/>
            <w:vAlign w:val="center"/>
          </w:tcPr>
          <w:p w14:paraId="56A0D377" w14:textId="33D2E55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孙丽颖</w:t>
            </w:r>
          </w:p>
        </w:tc>
        <w:tc>
          <w:tcPr>
            <w:tcW w:w="5770" w:type="dxa"/>
            <w:vAlign w:val="center"/>
          </w:tcPr>
          <w:p w14:paraId="72DD6EF1" w14:textId="5E84669F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三元低共熔溶剂辅助生物酶处理红麻制备生物机械浆技术</w:t>
            </w:r>
          </w:p>
        </w:tc>
        <w:tc>
          <w:tcPr>
            <w:tcW w:w="1276" w:type="dxa"/>
            <w:vAlign w:val="center"/>
          </w:tcPr>
          <w:p w14:paraId="33F61747" w14:textId="245D07E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11"/>
                <w:rFonts w:hint="default"/>
                <w:color w:val="auto"/>
              </w:rPr>
              <w:t>研究生组</w:t>
            </w:r>
          </w:p>
        </w:tc>
      </w:tr>
      <w:tr w:rsidR="008052C3" w:rsidRPr="008052C3" w14:paraId="78566A51" w14:textId="77777777" w:rsidTr="00ED24B0">
        <w:trPr>
          <w:jc w:val="center"/>
        </w:trPr>
        <w:tc>
          <w:tcPr>
            <w:tcW w:w="1560" w:type="dxa"/>
            <w:vAlign w:val="center"/>
          </w:tcPr>
          <w:p w14:paraId="0F91BD04" w14:textId="173DB11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张世杰</w:t>
            </w:r>
          </w:p>
        </w:tc>
        <w:tc>
          <w:tcPr>
            <w:tcW w:w="5770" w:type="dxa"/>
            <w:vAlign w:val="center"/>
          </w:tcPr>
          <w:p w14:paraId="650CF3AE" w14:textId="791ECC56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基于空间LCA的味精行业低碳化发展路径研究</w:t>
            </w:r>
          </w:p>
        </w:tc>
        <w:tc>
          <w:tcPr>
            <w:tcW w:w="1276" w:type="dxa"/>
            <w:vAlign w:val="center"/>
          </w:tcPr>
          <w:p w14:paraId="3CED5804" w14:textId="05F5432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53088E05" w14:textId="77777777" w:rsidTr="00ED24B0">
        <w:trPr>
          <w:jc w:val="center"/>
        </w:trPr>
        <w:tc>
          <w:tcPr>
            <w:tcW w:w="1560" w:type="dxa"/>
            <w:vAlign w:val="center"/>
          </w:tcPr>
          <w:p w14:paraId="26398F9A" w14:textId="07AED35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王衍博</w:t>
            </w:r>
          </w:p>
        </w:tc>
        <w:tc>
          <w:tcPr>
            <w:tcW w:w="5770" w:type="dxa"/>
            <w:vAlign w:val="center"/>
          </w:tcPr>
          <w:p w14:paraId="0946C943" w14:textId="55A842A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基于LIBS技术的废旧金属的分选分拣系统研发</w:t>
            </w:r>
          </w:p>
        </w:tc>
        <w:tc>
          <w:tcPr>
            <w:tcW w:w="1276" w:type="dxa"/>
            <w:vAlign w:val="center"/>
          </w:tcPr>
          <w:p w14:paraId="7BA3B94C" w14:textId="7ED1CA37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Style w:val="font11"/>
                <w:rFonts w:hint="default"/>
                <w:color w:val="auto"/>
              </w:rPr>
              <w:t>本科生组</w:t>
            </w:r>
          </w:p>
        </w:tc>
      </w:tr>
      <w:tr w:rsidR="008052C3" w:rsidRPr="008052C3" w14:paraId="2AA7EBA7" w14:textId="77777777" w:rsidTr="00ED24B0">
        <w:trPr>
          <w:jc w:val="center"/>
        </w:trPr>
        <w:tc>
          <w:tcPr>
            <w:tcW w:w="1560" w:type="dxa"/>
            <w:vAlign w:val="center"/>
          </w:tcPr>
          <w:p w14:paraId="0A3D47F0" w14:textId="3740E01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张潮</w:t>
            </w:r>
          </w:p>
        </w:tc>
        <w:tc>
          <w:tcPr>
            <w:tcW w:w="5770" w:type="dxa"/>
            <w:vAlign w:val="center"/>
          </w:tcPr>
          <w:p w14:paraId="6BFD67CD" w14:textId="5A1EDE7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基于层数调控MoS2间接转变引入声子效应优化CdS光催化制氢</w:t>
            </w:r>
          </w:p>
        </w:tc>
        <w:tc>
          <w:tcPr>
            <w:tcW w:w="1276" w:type="dxa"/>
            <w:vAlign w:val="center"/>
          </w:tcPr>
          <w:p w14:paraId="7384045A" w14:textId="45C486C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研究生组</w:t>
            </w:r>
          </w:p>
        </w:tc>
      </w:tr>
      <w:tr w:rsidR="008052C3" w:rsidRPr="008052C3" w14:paraId="586DF0D8" w14:textId="77777777" w:rsidTr="00ED24B0">
        <w:trPr>
          <w:jc w:val="center"/>
        </w:trPr>
        <w:tc>
          <w:tcPr>
            <w:tcW w:w="1560" w:type="dxa"/>
            <w:vAlign w:val="center"/>
          </w:tcPr>
          <w:p w14:paraId="0708425C" w14:textId="6707882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李雨洁</w:t>
            </w:r>
          </w:p>
        </w:tc>
        <w:tc>
          <w:tcPr>
            <w:tcW w:w="5770" w:type="dxa"/>
            <w:vAlign w:val="center"/>
          </w:tcPr>
          <w:p w14:paraId="62E66AFB" w14:textId="4465297C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绿智芯钳-一种高效节能半导体电子器件测试装置</w:t>
            </w:r>
          </w:p>
        </w:tc>
        <w:tc>
          <w:tcPr>
            <w:tcW w:w="1276" w:type="dxa"/>
            <w:vAlign w:val="center"/>
          </w:tcPr>
          <w:p w14:paraId="3CA31BCA" w14:textId="2CFB7AF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bCs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1A247DAE" w14:textId="77777777" w:rsidTr="00ED24B0">
        <w:trPr>
          <w:jc w:val="center"/>
        </w:trPr>
        <w:tc>
          <w:tcPr>
            <w:tcW w:w="1560" w:type="dxa"/>
            <w:vAlign w:val="center"/>
          </w:tcPr>
          <w:p w14:paraId="77041383" w14:textId="26FFE956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王子铭</w:t>
            </w:r>
          </w:p>
        </w:tc>
        <w:tc>
          <w:tcPr>
            <w:tcW w:w="5770" w:type="dxa"/>
            <w:vAlign w:val="center"/>
          </w:tcPr>
          <w:p w14:paraId="726D89D7" w14:textId="77F5665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“盐”续生态，点“渣”成金——熔盐密钥驱动木糖渣焕新生</w:t>
            </w:r>
          </w:p>
        </w:tc>
        <w:tc>
          <w:tcPr>
            <w:tcW w:w="1276" w:type="dxa"/>
            <w:vAlign w:val="center"/>
          </w:tcPr>
          <w:p w14:paraId="6F4DE3AE" w14:textId="46A97A9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1A9E7989" w14:textId="77777777" w:rsidTr="00ED24B0">
        <w:trPr>
          <w:jc w:val="center"/>
        </w:trPr>
        <w:tc>
          <w:tcPr>
            <w:tcW w:w="1560" w:type="dxa"/>
            <w:vAlign w:val="center"/>
          </w:tcPr>
          <w:p w14:paraId="3A9740C9" w14:textId="42A74A8E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张健勇</w:t>
            </w:r>
          </w:p>
        </w:tc>
        <w:tc>
          <w:tcPr>
            <w:tcW w:w="5770" w:type="dxa"/>
            <w:vAlign w:val="center"/>
          </w:tcPr>
          <w:p w14:paraId="579D3A48" w14:textId="1C631D53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草莓病变智能喷药机器人</w:t>
            </w:r>
          </w:p>
        </w:tc>
        <w:tc>
          <w:tcPr>
            <w:tcW w:w="1276" w:type="dxa"/>
            <w:vAlign w:val="center"/>
          </w:tcPr>
          <w:p w14:paraId="45D1BF23" w14:textId="6ED02441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0B6CC501" w14:textId="77777777" w:rsidTr="00ED24B0">
        <w:trPr>
          <w:jc w:val="center"/>
        </w:trPr>
        <w:tc>
          <w:tcPr>
            <w:tcW w:w="1560" w:type="dxa"/>
            <w:vAlign w:val="center"/>
          </w:tcPr>
          <w:p w14:paraId="753698A9" w14:textId="26E3F9E9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曹育萌</w:t>
            </w:r>
          </w:p>
        </w:tc>
        <w:tc>
          <w:tcPr>
            <w:tcW w:w="5770" w:type="dxa"/>
            <w:vAlign w:val="center"/>
          </w:tcPr>
          <w:p w14:paraId="4A8B90FE" w14:textId="2168C236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碳氢双盈 智喷灵核—配备移动机器人的大数据一体化喷嘴</w:t>
            </w:r>
          </w:p>
        </w:tc>
        <w:tc>
          <w:tcPr>
            <w:tcW w:w="1276" w:type="dxa"/>
            <w:vAlign w:val="center"/>
          </w:tcPr>
          <w:p w14:paraId="67463504" w14:textId="420BBD1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本科生组</w:t>
            </w:r>
          </w:p>
        </w:tc>
      </w:tr>
      <w:tr w:rsidR="008052C3" w:rsidRPr="008052C3" w14:paraId="3D329258" w14:textId="77777777" w:rsidTr="00ED24B0">
        <w:trPr>
          <w:jc w:val="center"/>
        </w:trPr>
        <w:tc>
          <w:tcPr>
            <w:tcW w:w="1560" w:type="dxa"/>
            <w:vAlign w:val="center"/>
          </w:tcPr>
          <w:p w14:paraId="2D994837" w14:textId="12F72EB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高春蕾</w:t>
            </w:r>
          </w:p>
        </w:tc>
        <w:tc>
          <w:tcPr>
            <w:tcW w:w="5770" w:type="dxa"/>
            <w:vAlign w:val="center"/>
          </w:tcPr>
          <w:p w14:paraId="6C743AB9" w14:textId="4AEF48EA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Style w:val="font21"/>
                <w:rFonts w:ascii="宋体" w:hAnsi="宋体"/>
                <w:color w:val="auto"/>
              </w:rPr>
              <w:t>“</w:t>
            </w:r>
            <w:r w:rsidRPr="00DA6E96">
              <w:rPr>
                <w:rStyle w:val="font11"/>
                <w:rFonts w:hint="default"/>
                <w:color w:val="auto"/>
              </w:rPr>
              <w:t>磁构慧眼</w:t>
            </w:r>
            <w:r w:rsidRPr="00DA6E96">
              <w:rPr>
                <w:rStyle w:val="font21"/>
                <w:rFonts w:ascii="宋体" w:hAnsi="宋体"/>
                <w:color w:val="auto"/>
              </w:rPr>
              <w:t xml:space="preserve">”—— </w:t>
            </w:r>
            <w:r w:rsidRPr="00DA6E96">
              <w:rPr>
                <w:rStyle w:val="font11"/>
                <w:rFonts w:hint="default"/>
                <w:color w:val="auto"/>
              </w:rPr>
              <w:t>一种集富集分离、便携式智能检测抗生素于一体的新型纳米酶传感器平台</w:t>
            </w:r>
          </w:p>
        </w:tc>
        <w:tc>
          <w:tcPr>
            <w:tcW w:w="1276" w:type="dxa"/>
            <w:vAlign w:val="center"/>
          </w:tcPr>
          <w:p w14:paraId="41FDB5C1" w14:textId="5760D492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Style w:val="font11"/>
                <w:rFonts w:hint="default"/>
                <w:color w:val="auto"/>
              </w:rPr>
              <w:t>本科生组</w:t>
            </w:r>
          </w:p>
        </w:tc>
      </w:tr>
      <w:tr w:rsidR="008052C3" w:rsidRPr="008052C3" w14:paraId="160937BC" w14:textId="77777777" w:rsidTr="00ED24B0">
        <w:trPr>
          <w:jc w:val="center"/>
        </w:trPr>
        <w:tc>
          <w:tcPr>
            <w:tcW w:w="1560" w:type="dxa"/>
            <w:vAlign w:val="center"/>
          </w:tcPr>
          <w:p w14:paraId="12E087FE" w14:textId="2FC72E58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曹石磊</w:t>
            </w:r>
          </w:p>
        </w:tc>
        <w:tc>
          <w:tcPr>
            <w:tcW w:w="5770" w:type="dxa"/>
            <w:vAlign w:val="center"/>
          </w:tcPr>
          <w:p w14:paraId="4ACDCEAD" w14:textId="58CD14CB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钴创未来--钴基材料助力锂硫电池开启绿色能源新纪元</w:t>
            </w:r>
          </w:p>
        </w:tc>
        <w:tc>
          <w:tcPr>
            <w:tcW w:w="1276" w:type="dxa"/>
            <w:vAlign w:val="center"/>
          </w:tcPr>
          <w:p w14:paraId="547E8D8D" w14:textId="38C7C300" w:rsidR="008052C3" w:rsidRPr="00DA6E96" w:rsidRDefault="008052C3" w:rsidP="008052C3">
            <w:pPr>
              <w:pStyle w:val="a7"/>
              <w:widowControl/>
              <w:spacing w:before="0" w:beforeAutospacing="0" w:after="0" w:afterAutospacing="0"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DA6E96">
              <w:rPr>
                <w:rFonts w:ascii="宋体" w:hAnsi="宋体"/>
                <w:sz w:val="22"/>
                <w:szCs w:val="22"/>
              </w:rPr>
              <w:t>研究生组</w:t>
            </w:r>
          </w:p>
        </w:tc>
      </w:tr>
    </w:tbl>
    <w:p w14:paraId="6A7B0208" w14:textId="77777777" w:rsidR="00F60E7D" w:rsidRPr="00F60E7D" w:rsidRDefault="00F60E7D" w:rsidP="00F60E7D">
      <w:pPr>
        <w:pStyle w:val="a7"/>
        <w:widowControl/>
        <w:spacing w:beforeLines="25" w:before="78" w:beforeAutospacing="0" w:afterLines="25" w:after="78" w:afterAutospacing="0"/>
        <w:rPr>
          <w:rFonts w:ascii="宋体" w:hAnsi="宋体"/>
          <w:sz w:val="21"/>
          <w:szCs w:val="21"/>
        </w:rPr>
      </w:pPr>
      <w:r w:rsidRPr="00F60E7D">
        <w:rPr>
          <w:rFonts w:ascii="宋体" w:hAnsi="宋体" w:hint="eastAsia"/>
          <w:sz w:val="21"/>
          <w:szCs w:val="21"/>
        </w:rPr>
        <w:t>注：排名不分先后</w:t>
      </w:r>
    </w:p>
    <w:p w14:paraId="0CBD6DDB" w14:textId="77777777" w:rsidR="000F0465" w:rsidRPr="008052C3" w:rsidRDefault="000F0465">
      <w:pPr>
        <w:pStyle w:val="a7"/>
        <w:widowControl/>
        <w:spacing w:before="0" w:after="0"/>
        <w:rPr>
          <w:rFonts w:ascii="Times New Roman" w:hAnsi="Times New Roman"/>
          <w:sz w:val="28"/>
          <w:szCs w:val="28"/>
        </w:rPr>
      </w:pPr>
    </w:p>
    <w:sectPr w:rsidR="000F0465" w:rsidRPr="0080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48196" w14:textId="77777777" w:rsidR="001C4DED" w:rsidRDefault="001C4DED"/>
  </w:endnote>
  <w:endnote w:type="continuationSeparator" w:id="0">
    <w:p w14:paraId="2275E489" w14:textId="77777777" w:rsidR="001C4DED" w:rsidRDefault="001C4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05D7" w14:textId="77777777" w:rsidR="001C4DED" w:rsidRDefault="001C4DED"/>
  </w:footnote>
  <w:footnote w:type="continuationSeparator" w:id="0">
    <w:p w14:paraId="1F2E7F5E" w14:textId="77777777" w:rsidR="001C4DED" w:rsidRDefault="001C4DE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YmI0N2Y3YzI5YWZlMGJiYTk3ZDE5YjMxMGJkYTAifQ=="/>
  </w:docVars>
  <w:rsids>
    <w:rsidRoot w:val="6E3B12CE"/>
    <w:rsid w:val="000F0465"/>
    <w:rsid w:val="001405C5"/>
    <w:rsid w:val="0014097B"/>
    <w:rsid w:val="00181FCC"/>
    <w:rsid w:val="001C4DED"/>
    <w:rsid w:val="001D30A9"/>
    <w:rsid w:val="00271658"/>
    <w:rsid w:val="00324E2B"/>
    <w:rsid w:val="00360747"/>
    <w:rsid w:val="004073A6"/>
    <w:rsid w:val="004C183D"/>
    <w:rsid w:val="004D2EAB"/>
    <w:rsid w:val="00580BF0"/>
    <w:rsid w:val="00595B9E"/>
    <w:rsid w:val="00650CA8"/>
    <w:rsid w:val="008052C3"/>
    <w:rsid w:val="00883DA4"/>
    <w:rsid w:val="008C2773"/>
    <w:rsid w:val="0092700D"/>
    <w:rsid w:val="009571A7"/>
    <w:rsid w:val="009D3C43"/>
    <w:rsid w:val="00AA4237"/>
    <w:rsid w:val="00AF3034"/>
    <w:rsid w:val="00C033F3"/>
    <w:rsid w:val="00C73050"/>
    <w:rsid w:val="00D43AA2"/>
    <w:rsid w:val="00DA6E96"/>
    <w:rsid w:val="00DF0662"/>
    <w:rsid w:val="00ED24B0"/>
    <w:rsid w:val="00EE129E"/>
    <w:rsid w:val="00F17E2C"/>
    <w:rsid w:val="00F60E7D"/>
    <w:rsid w:val="00F83D23"/>
    <w:rsid w:val="00F853A9"/>
    <w:rsid w:val="00FC6F5C"/>
    <w:rsid w:val="01512E11"/>
    <w:rsid w:val="068E19BA"/>
    <w:rsid w:val="08D34DB2"/>
    <w:rsid w:val="0D70006B"/>
    <w:rsid w:val="22852312"/>
    <w:rsid w:val="33552AD8"/>
    <w:rsid w:val="3B7D591F"/>
    <w:rsid w:val="3D4D523A"/>
    <w:rsid w:val="42A12E2B"/>
    <w:rsid w:val="437C1B23"/>
    <w:rsid w:val="43F51494"/>
    <w:rsid w:val="449D0679"/>
    <w:rsid w:val="51BA671C"/>
    <w:rsid w:val="55367B12"/>
    <w:rsid w:val="5D10636D"/>
    <w:rsid w:val="5DB715B9"/>
    <w:rsid w:val="61484119"/>
    <w:rsid w:val="65B13900"/>
    <w:rsid w:val="65BE7BC1"/>
    <w:rsid w:val="66E6729D"/>
    <w:rsid w:val="6E3B12CE"/>
    <w:rsid w:val="74E0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A2C26"/>
  <w15:docId w15:val="{CE468ECD-D25E-47A7-A46E-617A6B4C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font21">
    <w:name w:val="font21"/>
    <w:basedOn w:val="a0"/>
    <w:rsid w:val="008052C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1">
    <w:name w:val="font11"/>
    <w:basedOn w:val="a0"/>
    <w:rsid w:val="008052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51">
    <w:name w:val="font51"/>
    <w:basedOn w:val="a0"/>
    <w:rsid w:val="008052C3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8052C3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a0"/>
    <w:rsid w:val="008052C3"/>
    <w:rPr>
      <w:rFonts w:ascii="微软雅黑" w:eastAsia="微软雅黑" w:hAnsi="微软雅黑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255</Words>
  <Characters>1458</Characters>
  <Application>Microsoft Office Word</Application>
  <DocSecurity>0</DocSecurity>
  <Lines>12</Lines>
  <Paragraphs>3</Paragraphs>
  <ScaleCrop>false</ScaleCrop>
  <Company>微软公司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890111</dc:creator>
  <cp:lastModifiedBy>yun</cp:lastModifiedBy>
  <cp:revision>4</cp:revision>
  <dcterms:created xsi:type="dcterms:W3CDTF">2025-05-19T06:45:00Z</dcterms:created>
  <dcterms:modified xsi:type="dcterms:W3CDTF">2025-05-19T06:48:00Z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2ED5695488994DB6A69A47E1838C104A</vt:lpwstr>
  </property>
</Properties>
</file>