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26CA3">
      <w:pPr>
        <w:widowControl/>
        <w:shd w:val="clear" w:color="auto" w:fill="FFFFFF"/>
        <w:spacing w:after="450" w:line="510" w:lineRule="atLeast"/>
        <w:rPr>
          <w:rFonts w:ascii="微软雅黑" w:hAnsi="微软雅黑" w:eastAsia="微软雅黑" w:cs="微软雅黑"/>
          <w:b/>
          <w:bCs/>
          <w:color w:val="323232"/>
          <w:kern w:val="0"/>
          <w:sz w:val="27"/>
          <w:szCs w:val="27"/>
          <w:shd w:val="clear" w:color="auto" w:fill="FFFFFF"/>
          <w:lang w:bidi="ar"/>
        </w:rPr>
      </w:pPr>
      <w:bookmarkStart w:id="0" w:name="_GoBack"/>
      <w:bookmarkEnd w:id="0"/>
      <w:r>
        <w:rPr>
          <w:rFonts w:hint="eastAsia" w:ascii="微软雅黑" w:hAnsi="微软雅黑" w:eastAsia="微软雅黑" w:cs="微软雅黑"/>
          <w:b/>
          <w:bCs/>
          <w:color w:val="323232"/>
          <w:kern w:val="0"/>
          <w:sz w:val="27"/>
          <w:szCs w:val="27"/>
          <w:shd w:val="clear" w:color="auto" w:fill="FFFFFF"/>
          <w:lang w:bidi="ar"/>
        </w:rPr>
        <w:t>附件1：</w:t>
      </w:r>
    </w:p>
    <w:p w14:paraId="27E924A6">
      <w:pPr>
        <w:widowControl/>
        <w:shd w:val="clear" w:color="auto" w:fill="FFFFFF"/>
        <w:spacing w:after="450" w:line="510" w:lineRule="atLeast"/>
        <w:rPr>
          <w:rFonts w:ascii="微软雅黑" w:hAnsi="微软雅黑" w:eastAsia="微软雅黑" w:cs="微软雅黑"/>
          <w:color w:val="323232"/>
          <w:sz w:val="27"/>
          <w:szCs w:val="27"/>
        </w:rPr>
      </w:pPr>
      <w:r>
        <w:rPr>
          <w:rFonts w:hint="eastAsia" w:ascii="微软雅黑" w:hAnsi="微软雅黑" w:eastAsia="微软雅黑" w:cs="微软雅黑"/>
          <w:b/>
          <w:bCs/>
          <w:color w:val="323232"/>
          <w:kern w:val="0"/>
          <w:sz w:val="27"/>
          <w:szCs w:val="27"/>
          <w:shd w:val="clear" w:color="auto" w:fill="FFFFFF"/>
          <w:lang w:bidi="ar"/>
        </w:rPr>
        <w:t>能源与动力工程学部2026年硕士研究生招生考试远程复试考场规则</w:t>
      </w:r>
    </w:p>
    <w:p w14:paraId="71B4A41C">
      <w:pPr>
        <w:ind w:firstLine="560" w:firstLineChars="200"/>
        <w:rPr>
          <w:rFonts w:ascii="仿宋" w:hAnsi="仿宋" w:eastAsia="仿宋" w:cs="仿宋"/>
          <w:sz w:val="28"/>
          <w:szCs w:val="28"/>
        </w:rPr>
      </w:pPr>
      <w:r>
        <w:rPr>
          <w:rFonts w:hint="eastAsia" w:ascii="仿宋" w:hAnsi="仿宋" w:eastAsia="仿宋" w:cs="仿宋"/>
          <w:sz w:val="28"/>
          <w:szCs w:val="28"/>
        </w:rPr>
        <w:t>能源学部调剂复试采用远程线上复试方式。能源学部在复试前，对复试系统进行调试，并提前</w:t>
      </w:r>
      <w:r>
        <w:rPr>
          <w:rFonts w:hint="eastAsia" w:ascii="黑体" w:hAnsi="黑体" w:eastAsia="黑体" w:cs="黑体"/>
          <w:sz w:val="28"/>
          <w:szCs w:val="28"/>
        </w:rPr>
        <w:t>组织所有复试考生</w:t>
      </w:r>
      <w:r>
        <w:rPr>
          <w:rFonts w:hint="eastAsia" w:ascii="仿宋" w:hAnsi="仿宋" w:eastAsia="仿宋" w:cs="仿宋"/>
          <w:sz w:val="28"/>
          <w:szCs w:val="28"/>
        </w:rPr>
        <w:t>参加模拟测试。以下为复试考场规则：</w:t>
      </w:r>
    </w:p>
    <w:p w14:paraId="63361546">
      <w:pPr>
        <w:ind w:firstLine="560" w:firstLineChars="200"/>
        <w:rPr>
          <w:rFonts w:ascii="仿宋" w:hAnsi="仿宋" w:eastAsia="仿宋" w:cs="仿宋"/>
          <w:sz w:val="28"/>
          <w:szCs w:val="28"/>
        </w:rPr>
      </w:pPr>
      <w:r>
        <w:rPr>
          <w:rFonts w:hint="eastAsia" w:ascii="仿宋" w:hAnsi="仿宋" w:eastAsia="仿宋" w:cs="仿宋"/>
          <w:sz w:val="28"/>
          <w:szCs w:val="28"/>
        </w:rPr>
        <w:t>1.复试空间。考生应尽可能选择独立、无干扰场所作为复试场所，复试期间严禁他人在场或进入考试空间。除复试要求的设备和物品外，考生座位1.5米范围内不得存放书籍和电子设备等物品。</w:t>
      </w:r>
    </w:p>
    <w:p w14:paraId="33AF617D">
      <w:pPr>
        <w:ind w:firstLine="560" w:firstLineChars="200"/>
        <w:rPr>
          <w:rFonts w:ascii="仿宋" w:hAnsi="仿宋" w:eastAsia="仿宋" w:cs="仿宋"/>
          <w:sz w:val="28"/>
          <w:szCs w:val="28"/>
        </w:rPr>
      </w:pPr>
      <w:r>
        <w:rPr>
          <w:rFonts w:hint="eastAsia" w:ascii="仿宋" w:hAnsi="仿宋" w:eastAsia="仿宋" w:cs="仿宋"/>
          <w:sz w:val="28"/>
          <w:szCs w:val="28"/>
        </w:rPr>
        <w:t>2.复试设备。远程复试采用腾讯会议平台进行。房间内应至少两台（部）可以同时上网并且具有摄像功能的电脑或手机，提前做好网络、供电等检查，保证网络畅通，电量充足。</w:t>
      </w:r>
    </w:p>
    <w:p w14:paraId="32A8B398">
      <w:pPr>
        <w:ind w:firstLine="560" w:firstLineChars="200"/>
        <w:rPr>
          <w:rFonts w:ascii="仿宋" w:hAnsi="仿宋" w:eastAsia="仿宋" w:cs="仿宋"/>
          <w:sz w:val="28"/>
          <w:szCs w:val="28"/>
        </w:rPr>
      </w:pPr>
      <w:r>
        <w:rPr>
          <w:rFonts w:hint="eastAsia" w:ascii="仿宋" w:hAnsi="仿宋" w:eastAsia="仿宋" w:cs="仿宋"/>
          <w:sz w:val="28"/>
          <w:szCs w:val="28"/>
        </w:rPr>
        <w:t>设备摆放距离、高度适中。第一台放置在正前方，摄像头要拍到桌面和双手，正面图像清晰。另一台放置于右后方45度位置，略高于前方桌面，调整距离至显示的图像能清晰地看到桌面和整个身体或小腿以上身体大部分。</w:t>
      </w:r>
    </w:p>
    <w:p w14:paraId="03939EFB">
      <w:pPr>
        <w:ind w:firstLine="560" w:firstLineChars="200"/>
        <w:rPr>
          <w:rFonts w:ascii="仿宋" w:hAnsi="仿宋" w:eastAsia="仿宋" w:cs="仿宋"/>
          <w:sz w:val="28"/>
          <w:szCs w:val="28"/>
        </w:rPr>
      </w:pPr>
      <w:r>
        <w:rPr>
          <w:rFonts w:hint="eastAsia" w:ascii="仿宋" w:hAnsi="仿宋" w:eastAsia="仿宋" w:cs="仿宋"/>
          <w:sz w:val="28"/>
          <w:szCs w:val="28"/>
        </w:rPr>
        <w:t>设备命名规范，不允许出现实名。要进入远程复试平台的两台设备，命名形式一律为：序号-“考生”。如1号考生两台设备均命名为：1-考生。</w:t>
      </w:r>
    </w:p>
    <w:p w14:paraId="5CF26C55">
      <w:pPr>
        <w:ind w:firstLine="560" w:firstLineChars="200"/>
        <w:rPr>
          <w:rFonts w:ascii="仿宋" w:hAnsi="仿宋" w:eastAsia="仿宋" w:cs="仿宋"/>
          <w:sz w:val="28"/>
          <w:szCs w:val="28"/>
        </w:rPr>
      </w:pPr>
      <w:r>
        <w:rPr>
          <w:rFonts w:hint="eastAsia" w:ascii="仿宋" w:hAnsi="仿宋" w:eastAsia="仿宋" w:cs="仿宋"/>
          <w:sz w:val="28"/>
          <w:szCs w:val="28"/>
        </w:rPr>
        <w:t>两台设备的设置：两台设备初始应设置为静音，关闭闹钟、音乐、屏幕保护等有可能影响正常复试的应用程序，复试不得出现响动。进入腾讯会议后，前机位需开启视频、解除静音、打开扬声器；后机位只开启视频，关闭麦克风和扬声器。</w:t>
      </w:r>
    </w:p>
    <w:p w14:paraId="0FEBAE19">
      <w:pPr>
        <w:ind w:firstLine="560" w:firstLineChars="200"/>
        <w:rPr>
          <w:rFonts w:ascii="仿宋" w:hAnsi="仿宋" w:eastAsia="仿宋" w:cs="仿宋"/>
          <w:sz w:val="28"/>
          <w:szCs w:val="28"/>
        </w:rPr>
      </w:pPr>
      <w:r>
        <w:rPr>
          <w:rFonts w:hint="eastAsia" w:ascii="仿宋" w:hAnsi="仿宋" w:eastAsia="仿宋" w:cs="仿宋"/>
          <w:sz w:val="28"/>
          <w:szCs w:val="28"/>
        </w:rPr>
        <w:t>3.考生须准备身份证、准考证原件等证件，确保五官（眉眼耳鼻口）清晰可见，避免头发或饰品遮挡，便于身份核验。</w:t>
      </w:r>
    </w:p>
    <w:p w14:paraId="08326608">
      <w:pPr>
        <w:ind w:firstLine="560" w:firstLineChars="200"/>
        <w:rPr>
          <w:rFonts w:ascii="仿宋" w:hAnsi="仿宋" w:eastAsia="仿宋" w:cs="仿宋"/>
          <w:sz w:val="28"/>
          <w:szCs w:val="28"/>
        </w:rPr>
      </w:pPr>
      <w:r>
        <w:rPr>
          <w:rFonts w:hint="eastAsia" w:ascii="仿宋" w:hAnsi="仿宋" w:eastAsia="仿宋" w:cs="仿宋"/>
          <w:sz w:val="28"/>
          <w:szCs w:val="28"/>
        </w:rPr>
        <w:t>4.复试开始前，考生须站立，手持手机，环绕360度无死角展示复试场所周围环境，并拍摄本人头、面、双耳等。</w:t>
      </w:r>
    </w:p>
    <w:p w14:paraId="760AE1C4">
      <w:pPr>
        <w:ind w:firstLine="560" w:firstLineChars="200"/>
        <w:rPr>
          <w:rFonts w:ascii="仿宋" w:hAnsi="仿宋" w:eastAsia="仿宋" w:cs="仿宋"/>
          <w:sz w:val="28"/>
          <w:szCs w:val="28"/>
        </w:rPr>
      </w:pPr>
      <w:r>
        <w:rPr>
          <w:rFonts w:hint="eastAsia" w:ascii="仿宋" w:hAnsi="仿宋" w:eastAsia="仿宋" w:cs="仿宋"/>
          <w:sz w:val="28"/>
          <w:szCs w:val="28"/>
        </w:rPr>
        <w:t>5.复试前，请主动出示本人签名的《诚信复试承诺书》。</w:t>
      </w:r>
    </w:p>
    <w:p w14:paraId="337AFCBD">
      <w:pPr>
        <w:ind w:firstLine="560" w:firstLineChars="200"/>
        <w:rPr>
          <w:rFonts w:ascii="仿宋" w:hAnsi="仿宋" w:eastAsia="仿宋" w:cs="仿宋"/>
          <w:sz w:val="28"/>
          <w:szCs w:val="28"/>
        </w:rPr>
      </w:pPr>
      <w:r>
        <w:rPr>
          <w:rFonts w:hint="eastAsia" w:ascii="仿宋" w:hAnsi="仿宋" w:eastAsia="仿宋" w:cs="仿宋"/>
          <w:sz w:val="28"/>
          <w:szCs w:val="28"/>
        </w:rPr>
        <w:t>6.复试开始后，没有指令不得离开腾讯会议等候室。考试中考生不得随意转换视频连接界面或中断视频。因网络或设备故障中断的应及时与工作人员联系，由现场复试小组确定继续、重新或者终止复试。</w:t>
      </w:r>
    </w:p>
    <w:p w14:paraId="07063692">
      <w:pPr>
        <w:ind w:firstLine="560" w:firstLineChars="200"/>
        <w:rPr>
          <w:rFonts w:ascii="仿宋" w:hAnsi="仿宋" w:eastAsia="仿宋" w:cs="仿宋"/>
          <w:sz w:val="28"/>
          <w:szCs w:val="28"/>
        </w:rPr>
      </w:pPr>
      <w:r>
        <w:rPr>
          <w:rFonts w:hint="eastAsia" w:ascii="仿宋" w:hAnsi="仿宋" w:eastAsia="仿宋" w:cs="仿宋"/>
          <w:sz w:val="28"/>
          <w:szCs w:val="28"/>
        </w:rPr>
        <w:t>7.复试内容属于国家秘密，考生应自觉履行保密义务，严禁对复试过程进行录音、录像、录屏、截屏、直播等，不以任何形式保存或传播复试有关内容。</w:t>
      </w:r>
    </w:p>
    <w:p w14:paraId="5C89F620">
      <w:pPr>
        <w:ind w:firstLine="560" w:firstLineChars="200"/>
        <w:rPr>
          <w:rFonts w:ascii="仿宋" w:hAnsi="仿宋" w:eastAsia="仿宋" w:cs="仿宋"/>
          <w:sz w:val="28"/>
          <w:szCs w:val="28"/>
        </w:rPr>
      </w:pPr>
      <w:r>
        <w:rPr>
          <w:rFonts w:hint="eastAsia" w:ascii="仿宋" w:hAnsi="仿宋" w:eastAsia="仿宋" w:cs="仿宋"/>
          <w:sz w:val="28"/>
          <w:szCs w:val="28"/>
        </w:rPr>
        <w:t>8.对在复试过程中有违法违规行为的考生，按《国家教育考试违规处理办法》等予以严肃处理；涉嫌违法的，移送司法机关，依照《中华人民共和国刑法》等追究法律责任。</w:t>
      </w:r>
    </w:p>
    <w:p w14:paraId="4CA80FDE">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40"/>
    <w:rsid w:val="00166A7F"/>
    <w:rsid w:val="00661D9C"/>
    <w:rsid w:val="00706D96"/>
    <w:rsid w:val="00810404"/>
    <w:rsid w:val="008F2F40"/>
    <w:rsid w:val="00AF6DAC"/>
    <w:rsid w:val="00AF795A"/>
    <w:rsid w:val="00C72D5E"/>
    <w:rsid w:val="00F70B56"/>
    <w:rsid w:val="20F77CAA"/>
    <w:rsid w:val="23DD0085"/>
    <w:rsid w:val="35C47C3E"/>
    <w:rsid w:val="42F308B1"/>
    <w:rsid w:val="4F932A9A"/>
    <w:rsid w:val="69FF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5A34395-16EF-4F8C-A651-F8E2159307E0}">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884</Words>
  <Characters>901</Characters>
  <Lines>6</Lines>
  <Paragraphs>1</Paragraphs>
  <TotalTime>3</TotalTime>
  <ScaleCrop>false</ScaleCrop>
  <LinksUpToDate>false</LinksUpToDate>
  <CharactersWithSpaces>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2026-04-03T02:39:00Z</dcterms:created>
  <dc:creator>高什么</dc:creator>
  <cp:lastModifiedBy>   </cp:lastModifiedBy>
  <dcterms:modified xsi:type="dcterms:W3CDTF">2026-04-03T05:27:00Z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C366C22BDC634BF9AB5FDDC02C9BA77B_13</vt:lpwstr>
  </property>
  <property fmtid="{D5CDD505-2E9C-101B-9397-08002B2CF9AE}" pid="4" name="KSOTemplateDocerSaveRecord">
    <vt:lpwstr>eyJoZGlkIjoiYmUyODE3MGY0Y2JiMmM4N2NmMWQwNWYzOWU0ZWZmOTUiLCJ1c2VySWQiOiI3MDg5NDIwOTkifQ==</vt:lpwstr>
  </property>
</Properties>
</file>