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12A55">
      <w:pPr>
        <w:pStyle w:val="4"/>
        <w:widowControl/>
        <w:spacing w:before="0" w:beforeAutospacing="0" w:after="0" w:afterAutospacing="0"/>
        <w:rPr>
          <w:rFonts w:ascii="Times New Roman" w:hAnsi="Times New Roman" w:eastAsia="微软雅黑"/>
          <w:b/>
          <w:bCs/>
          <w:sz w:val="28"/>
          <w:szCs w:val="28"/>
        </w:rPr>
      </w:pPr>
      <w:bookmarkStart w:id="1" w:name="_GoBack"/>
      <w:bookmarkEnd w:id="1"/>
      <w:r>
        <w:rPr>
          <w:rFonts w:ascii="Times New Roman" w:hAnsi="Times New Roman" w:eastAsia="微软雅黑"/>
          <w:b/>
          <w:bCs/>
          <w:sz w:val="28"/>
          <w:szCs w:val="28"/>
        </w:rPr>
        <w:t>附件1：</w:t>
      </w:r>
    </w:p>
    <w:p w14:paraId="3301EDA0">
      <w:pPr>
        <w:pStyle w:val="4"/>
        <w:widowControl/>
        <w:adjustRightInd w:val="0"/>
        <w:snapToGrid w:val="0"/>
        <w:spacing w:before="0" w:beforeAutospacing="0" w:after="0" w:afterAutospacing="0"/>
        <w:jc w:val="center"/>
        <w:rPr>
          <w:rFonts w:ascii="Times New Roman" w:hAnsi="Times New Roman" w:eastAsia="微软雅黑"/>
          <w:b/>
          <w:bCs/>
          <w:sz w:val="28"/>
          <w:szCs w:val="28"/>
        </w:rPr>
      </w:pPr>
      <w:r>
        <w:rPr>
          <w:rFonts w:ascii="Times New Roman" w:hAnsi="Times New Roman" w:eastAsia="微软雅黑"/>
          <w:b/>
          <w:bCs/>
          <w:sz w:val="28"/>
          <w:szCs w:val="28"/>
        </w:rPr>
        <w:t>2026年齐鲁工业大学</w:t>
      </w:r>
    </w:p>
    <w:p w14:paraId="6C05D86E">
      <w:pPr>
        <w:pStyle w:val="4"/>
        <w:widowControl/>
        <w:spacing w:before="0" w:beforeAutospacing="0" w:after="0" w:afterAutospacing="0"/>
        <w:jc w:val="center"/>
        <w:rPr>
          <w:rFonts w:ascii="Times New Roman" w:hAnsi="Times New Roman" w:eastAsia="微软雅黑"/>
          <w:b/>
          <w:bCs/>
          <w:sz w:val="28"/>
          <w:szCs w:val="28"/>
        </w:rPr>
      </w:pPr>
      <w:r>
        <w:rPr>
          <w:rFonts w:ascii="Times New Roman" w:hAnsi="Times New Roman" w:eastAsia="微软雅黑"/>
          <w:b/>
          <w:bCs/>
          <w:sz w:val="28"/>
          <w:szCs w:val="28"/>
        </w:rPr>
        <w:t>大学生节能减排社会实践与科技竞赛获奖作品名单</w:t>
      </w:r>
    </w:p>
    <w:p w14:paraId="374CF4D7">
      <w:pPr>
        <w:pStyle w:val="4"/>
        <w:widowControl/>
        <w:spacing w:before="78" w:beforeLines="25" w:beforeAutospacing="0" w:after="78" w:afterLines="25" w:afterAutospacing="0"/>
        <w:jc w:val="center"/>
        <w:rPr>
          <w:rFonts w:ascii="Times New Roman" w:hAnsi="Times New Roman" w:eastAsia="微软雅黑"/>
          <w:b/>
          <w:bCs/>
        </w:rPr>
      </w:pPr>
      <w:r>
        <w:rPr>
          <w:rFonts w:ascii="Times New Roman" w:hAnsi="Times New Roman" w:eastAsia="微软雅黑"/>
          <w:b/>
          <w:bCs/>
        </w:rPr>
        <w:t>一等奖</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6788"/>
      </w:tblGrid>
      <w:tr w14:paraId="024C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1E599FC5">
            <w:pPr>
              <w:pStyle w:val="4"/>
              <w:widowControl/>
              <w:spacing w:before="0" w:beforeAutospacing="0" w:after="0" w:afterAutospacing="0" w:line="360" w:lineRule="auto"/>
              <w:jc w:val="center"/>
              <w:rPr>
                <w:rFonts w:ascii="Times New Roman" w:hAnsi="Times New Roman" w:eastAsia="微软雅黑"/>
                <w:b/>
                <w:bCs/>
              </w:rPr>
            </w:pPr>
            <w:bookmarkStart w:id="0" w:name="_Hlk229404412"/>
            <w:r>
              <w:rPr>
                <w:rFonts w:ascii="Times New Roman" w:hAnsi="Times New Roman" w:eastAsia="微软雅黑"/>
                <w:b/>
                <w:bCs/>
              </w:rPr>
              <w:t>申报者代表</w:t>
            </w:r>
          </w:p>
        </w:tc>
        <w:tc>
          <w:tcPr>
            <w:tcW w:w="4091" w:type="pct"/>
            <w:vAlign w:val="center"/>
          </w:tcPr>
          <w:p w14:paraId="6F52FCDD">
            <w:pPr>
              <w:pStyle w:val="4"/>
              <w:widowControl/>
              <w:spacing w:before="0" w:beforeAutospacing="0" w:after="0" w:afterAutospacing="0" w:line="360" w:lineRule="auto"/>
              <w:jc w:val="center"/>
              <w:rPr>
                <w:rFonts w:ascii="Times New Roman" w:hAnsi="Times New Roman" w:eastAsia="微软雅黑"/>
                <w:b/>
                <w:bCs/>
              </w:rPr>
            </w:pPr>
            <w:r>
              <w:rPr>
                <w:rFonts w:ascii="Times New Roman" w:hAnsi="Times New Roman" w:eastAsia="微软雅黑"/>
                <w:b/>
                <w:bCs/>
              </w:rPr>
              <w:t>作品名称</w:t>
            </w:r>
          </w:p>
        </w:tc>
      </w:tr>
      <w:tr w14:paraId="0165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3D1011EB">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方锦华</w:t>
            </w:r>
          </w:p>
        </w:tc>
        <w:tc>
          <w:tcPr>
            <w:tcW w:w="4091" w:type="pct"/>
            <w:vAlign w:val="center"/>
          </w:tcPr>
          <w:p w14:paraId="2C8C2BA2">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漠境逢生-面向沙漠化生态修复的仿生集水防风固沙装置</w:t>
            </w:r>
          </w:p>
        </w:tc>
      </w:tr>
      <w:tr w14:paraId="6A60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2089ECCE">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付大树</w:t>
            </w:r>
          </w:p>
        </w:tc>
        <w:tc>
          <w:tcPr>
            <w:tcW w:w="4091" w:type="pct"/>
            <w:vAlign w:val="center"/>
          </w:tcPr>
          <w:p w14:paraId="664E5D85">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陶光净源——广谱光催化固废净水微陶粒先行者</w:t>
            </w:r>
          </w:p>
        </w:tc>
      </w:tr>
      <w:tr w14:paraId="3EBF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0B90CA7B">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李廷顺</w:t>
            </w:r>
          </w:p>
        </w:tc>
        <w:tc>
          <w:tcPr>
            <w:tcW w:w="4091" w:type="pct"/>
            <w:vAlign w:val="center"/>
          </w:tcPr>
          <w:p w14:paraId="4CB481FC">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碧海氢舟—基于抗氯腐蚀电极的箱体式绿电海水制氢装置</w:t>
            </w:r>
          </w:p>
        </w:tc>
      </w:tr>
      <w:tr w14:paraId="38C8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5719C285">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李雪欣</w:t>
            </w:r>
          </w:p>
        </w:tc>
        <w:tc>
          <w:tcPr>
            <w:tcW w:w="4091" w:type="pct"/>
            <w:vAlign w:val="center"/>
          </w:tcPr>
          <w:p w14:paraId="12484D79">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膜力纤生——基于废纺织纤维高值化利用的功能膜材料开拓者</w:t>
            </w:r>
          </w:p>
        </w:tc>
      </w:tr>
      <w:tr w14:paraId="02AD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7E4114FF">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李明泽</w:t>
            </w:r>
          </w:p>
        </w:tc>
        <w:tc>
          <w:tcPr>
            <w:tcW w:w="4091" w:type="pct"/>
            <w:vAlign w:val="center"/>
          </w:tcPr>
          <w:p w14:paraId="21CF7213">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镁轮镁换——面向镁棒消耗精准感知的可视化通用检测系统</w:t>
            </w:r>
          </w:p>
        </w:tc>
      </w:tr>
      <w:tr w14:paraId="065A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4513C5DB">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李栋昊</w:t>
            </w:r>
          </w:p>
        </w:tc>
        <w:tc>
          <w:tcPr>
            <w:tcW w:w="4091" w:type="pct"/>
            <w:vAlign w:val="center"/>
          </w:tcPr>
          <w:p w14:paraId="229A4B76">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“知热知光”——基于微通道散热与自适应调控的低碳智慧照明系统</w:t>
            </w:r>
          </w:p>
        </w:tc>
      </w:tr>
      <w:tr w14:paraId="7CE0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67CE0EC8">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陈婧雯</w:t>
            </w:r>
          </w:p>
        </w:tc>
        <w:tc>
          <w:tcPr>
            <w:tcW w:w="4091" w:type="pct"/>
            <w:vAlign w:val="center"/>
          </w:tcPr>
          <w:p w14:paraId="6719EF63">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菌渣涅</w:t>
            </w:r>
            <w:r>
              <w:rPr>
                <w:rFonts w:hint="eastAsia" w:ascii="微软雅黑" w:hAnsi="微软雅黑" w:eastAsia="微软雅黑" w:cs="微软雅黑"/>
              </w:rPr>
              <w:t>槃</w:t>
            </w:r>
            <w:r>
              <w:rPr>
                <w:rFonts w:ascii="Times New Roman" w:hAnsi="Times New Roman" w:eastAsia="仿宋_GB2312"/>
              </w:rPr>
              <w:t>——生物质炭化吸附含镉废水推动“以废治废”应用的实践者</w:t>
            </w:r>
          </w:p>
        </w:tc>
      </w:tr>
      <w:tr w14:paraId="03B1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5B6BD0BC">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陈洪岩</w:t>
            </w:r>
          </w:p>
        </w:tc>
        <w:tc>
          <w:tcPr>
            <w:tcW w:w="4091" w:type="pct"/>
            <w:vAlign w:val="center"/>
          </w:tcPr>
          <w:p w14:paraId="52339D54">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零碳慧亭—日下悠然智慧凉亭</w:t>
            </w:r>
          </w:p>
        </w:tc>
      </w:tr>
      <w:tr w14:paraId="28D0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5DF195BF">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张俊</w:t>
            </w:r>
          </w:p>
        </w:tc>
        <w:tc>
          <w:tcPr>
            <w:tcW w:w="4091" w:type="pct"/>
            <w:vAlign w:val="center"/>
          </w:tcPr>
          <w:p w14:paraId="180AB9B3">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智风净能——基于机器学习的脱硫风机智能优化系统</w:t>
            </w:r>
          </w:p>
        </w:tc>
      </w:tr>
      <w:tr w14:paraId="6BA4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55E123F8">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张旭</w:t>
            </w:r>
          </w:p>
        </w:tc>
        <w:tc>
          <w:tcPr>
            <w:tcW w:w="4091" w:type="pct"/>
            <w:vAlign w:val="center"/>
          </w:tcPr>
          <w:p w14:paraId="392DC4E6">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拾光圾-零能耗自瘦身智能垃圾机器人</w:t>
            </w:r>
          </w:p>
        </w:tc>
      </w:tr>
      <w:tr w14:paraId="5B65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2BBF453D">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赵雨涵</w:t>
            </w:r>
          </w:p>
        </w:tc>
        <w:tc>
          <w:tcPr>
            <w:tcW w:w="4091" w:type="pct"/>
            <w:vAlign w:val="center"/>
          </w:tcPr>
          <w:p w14:paraId="63CFF8F8">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校园光储直柔改造-追光光伏耦合液冷的热电协同优化方案与系统</w:t>
            </w:r>
          </w:p>
        </w:tc>
      </w:tr>
      <w:tr w14:paraId="687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68516AFC">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郝晶</w:t>
            </w:r>
          </w:p>
        </w:tc>
        <w:tc>
          <w:tcPr>
            <w:tcW w:w="4091" w:type="pct"/>
            <w:vAlign w:val="center"/>
          </w:tcPr>
          <w:p w14:paraId="16823737">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筑“土”为膜，提“锂”有道——基于天然黏土纳米片的锂离子筛分膜制备方法</w:t>
            </w:r>
          </w:p>
        </w:tc>
      </w:tr>
      <w:tr w14:paraId="2E3E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0AA1D104">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胡湘湘</w:t>
            </w:r>
          </w:p>
        </w:tc>
        <w:tc>
          <w:tcPr>
            <w:tcW w:w="4091" w:type="pct"/>
            <w:vAlign w:val="center"/>
          </w:tcPr>
          <w:p w14:paraId="7CDC4ADC">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木薯淀粉/PBAT可降解复合膜的研发</w:t>
            </w:r>
          </w:p>
        </w:tc>
      </w:tr>
      <w:tr w14:paraId="355D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24451B13">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康梦瑶</w:t>
            </w:r>
          </w:p>
        </w:tc>
        <w:tc>
          <w:tcPr>
            <w:tcW w:w="4091" w:type="pct"/>
            <w:vAlign w:val="center"/>
          </w:tcPr>
          <w:p w14:paraId="0A2C7D66">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原位固态化纳滤膜抗生素废水处理系统设计</w:t>
            </w:r>
          </w:p>
        </w:tc>
      </w:tr>
      <w:tr w14:paraId="4098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66B8088C">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潘俏羽</w:t>
            </w:r>
          </w:p>
        </w:tc>
        <w:tc>
          <w:tcPr>
            <w:tcW w:w="4091" w:type="pct"/>
            <w:vAlign w:val="center"/>
          </w:tcPr>
          <w:p w14:paraId="3D2CE16A">
            <w:pPr>
              <w:pStyle w:val="4"/>
              <w:widowControl/>
              <w:spacing w:before="0" w:beforeAutospacing="0" w:after="0" w:afterAutospacing="0" w:line="360" w:lineRule="auto"/>
              <w:jc w:val="center"/>
              <w:rPr>
                <w:rFonts w:ascii="Times New Roman" w:hAnsi="Times New Roman" w:eastAsia="仿宋_GB2312"/>
                <w:bCs/>
              </w:rPr>
            </w:pPr>
            <w:r>
              <w:rPr>
                <w:rFonts w:ascii="Times New Roman" w:hAnsi="Times New Roman" w:eastAsia="仿宋_GB2312"/>
              </w:rPr>
              <w:t>凝光蓄能——面向极地科考的气凝胶光伏多功能便携供能装置</w:t>
            </w:r>
          </w:p>
        </w:tc>
      </w:tr>
      <w:bookmarkEnd w:id="0"/>
    </w:tbl>
    <w:p w14:paraId="3CCA4278">
      <w:pPr>
        <w:rPr>
          <w:rFonts w:ascii="Times New Roman" w:hAnsi="Times New Roman" w:eastAsia="仿宋_GB2312"/>
        </w:rPr>
      </w:pPr>
      <w:r>
        <w:rPr>
          <w:rFonts w:ascii="Times New Roman" w:hAnsi="Times New Roman" w:eastAsia="仿宋_GB2312"/>
        </w:rPr>
        <w:t>注：根据申报者代表</w:t>
      </w:r>
      <w:r>
        <w:rPr>
          <w:rFonts w:hint="eastAsia" w:ascii="Times New Roman" w:hAnsi="Times New Roman" w:eastAsia="仿宋_GB2312"/>
        </w:rPr>
        <w:t>姓氏</w:t>
      </w:r>
      <w:r>
        <w:rPr>
          <w:rFonts w:ascii="Times New Roman" w:hAnsi="Times New Roman" w:eastAsia="仿宋_GB2312"/>
        </w:rPr>
        <w:t>笔画排序</w:t>
      </w:r>
    </w:p>
    <w:p w14:paraId="4119D76F">
      <w:pPr>
        <w:widowControl/>
        <w:jc w:val="left"/>
        <w:rPr>
          <w:rFonts w:ascii="Times New Roman" w:hAnsi="Times New Roman" w:eastAsia="仿宋_GB2312"/>
        </w:rPr>
      </w:pPr>
      <w:r>
        <w:rPr>
          <w:rFonts w:ascii="Times New Roman" w:hAnsi="Times New Roman" w:eastAsia="仿宋_GB2312"/>
        </w:rPr>
        <w:br w:type="page"/>
      </w:r>
    </w:p>
    <w:p w14:paraId="37134687">
      <w:pPr>
        <w:pStyle w:val="4"/>
        <w:widowControl/>
        <w:spacing w:before="78" w:beforeLines="25" w:beforeAutospacing="0" w:after="78" w:afterLines="25" w:afterAutospacing="0"/>
        <w:jc w:val="center"/>
        <w:rPr>
          <w:rFonts w:ascii="Times New Roman" w:hAnsi="Times New Roman" w:eastAsia="微软雅黑"/>
          <w:b/>
          <w:bCs/>
        </w:rPr>
      </w:pPr>
      <w:r>
        <w:rPr>
          <w:rFonts w:ascii="Times New Roman" w:hAnsi="Times New Roman" w:eastAsia="微软雅黑"/>
          <w:b/>
          <w:bCs/>
        </w:rPr>
        <w:t>二等奖</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6788"/>
      </w:tblGrid>
      <w:tr w14:paraId="63FB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79857C83">
            <w:pPr>
              <w:pStyle w:val="4"/>
              <w:widowControl/>
              <w:spacing w:before="0" w:beforeAutospacing="0" w:after="0" w:afterAutospacing="0" w:line="360" w:lineRule="auto"/>
              <w:jc w:val="center"/>
              <w:rPr>
                <w:rFonts w:ascii="Times New Roman" w:hAnsi="Times New Roman" w:eastAsia="微软雅黑"/>
                <w:b/>
                <w:bCs/>
              </w:rPr>
            </w:pPr>
            <w:r>
              <w:rPr>
                <w:rFonts w:ascii="Times New Roman" w:hAnsi="Times New Roman" w:eastAsia="微软雅黑"/>
                <w:b/>
                <w:bCs/>
              </w:rPr>
              <w:t>申报者代表</w:t>
            </w:r>
          </w:p>
        </w:tc>
        <w:tc>
          <w:tcPr>
            <w:tcW w:w="4091" w:type="pct"/>
            <w:vAlign w:val="center"/>
          </w:tcPr>
          <w:p w14:paraId="110694C5">
            <w:pPr>
              <w:pStyle w:val="4"/>
              <w:widowControl/>
              <w:spacing w:before="0" w:beforeAutospacing="0" w:after="0" w:afterAutospacing="0" w:line="360" w:lineRule="auto"/>
              <w:jc w:val="center"/>
              <w:rPr>
                <w:rFonts w:ascii="Times New Roman" w:hAnsi="Times New Roman" w:eastAsia="微软雅黑"/>
                <w:b/>
                <w:bCs/>
              </w:rPr>
            </w:pPr>
            <w:r>
              <w:rPr>
                <w:rFonts w:ascii="Times New Roman" w:hAnsi="Times New Roman" w:eastAsia="微软雅黑"/>
                <w:b/>
                <w:bCs/>
              </w:rPr>
              <w:t>作品名称</w:t>
            </w:r>
          </w:p>
        </w:tc>
      </w:tr>
      <w:tr w14:paraId="5BAE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5C6EED20">
            <w:pPr>
              <w:pStyle w:val="4"/>
              <w:widowControl/>
              <w:spacing w:before="0" w:beforeAutospacing="0" w:after="0" w:afterAutospacing="0" w:line="360" w:lineRule="auto"/>
              <w:jc w:val="center"/>
              <w:rPr>
                <w:rFonts w:ascii="Times New Roman" w:hAnsi="Times New Roman" w:eastAsia="仿宋_GB2312"/>
                <w:b/>
                <w:bCs/>
              </w:rPr>
            </w:pPr>
            <w:r>
              <w:rPr>
                <w:rFonts w:ascii="Times New Roman" w:hAnsi="Times New Roman" w:eastAsia="仿宋_GB2312"/>
              </w:rPr>
              <w:t>马一宽</w:t>
            </w:r>
          </w:p>
        </w:tc>
        <w:tc>
          <w:tcPr>
            <w:tcW w:w="4091" w:type="pct"/>
            <w:vAlign w:val="center"/>
          </w:tcPr>
          <w:p w14:paraId="268BC91B">
            <w:pPr>
              <w:pStyle w:val="4"/>
              <w:widowControl/>
              <w:spacing w:before="0" w:beforeAutospacing="0" w:after="0" w:afterAutospacing="0" w:line="360" w:lineRule="auto"/>
              <w:jc w:val="center"/>
              <w:rPr>
                <w:rFonts w:ascii="Times New Roman" w:hAnsi="Times New Roman" w:eastAsia="仿宋_GB2312"/>
                <w:b/>
                <w:bCs/>
              </w:rPr>
            </w:pPr>
            <w:r>
              <w:rPr>
                <w:rFonts w:ascii="Times New Roman" w:hAnsi="Times New Roman" w:eastAsia="仿宋_GB2312"/>
              </w:rPr>
              <w:t>“硼程万里”—光电催化制备芳基硼酸酯关键药物中间体</w:t>
            </w:r>
          </w:p>
        </w:tc>
      </w:tr>
      <w:tr w14:paraId="7BBD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443F37E5">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刘少君</w:t>
            </w:r>
          </w:p>
        </w:tc>
        <w:tc>
          <w:tcPr>
            <w:tcW w:w="4091" w:type="pct"/>
            <w:vAlign w:val="center"/>
          </w:tcPr>
          <w:p w14:paraId="4850358A">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碳载绿能：基于ANG技术的零散油田伴生气低压高效回收装置</w:t>
            </w:r>
          </w:p>
        </w:tc>
      </w:tr>
      <w:tr w14:paraId="70C3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40C113BB">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刘廷睿</w:t>
            </w:r>
          </w:p>
        </w:tc>
        <w:tc>
          <w:tcPr>
            <w:tcW w:w="4091" w:type="pct"/>
            <w:vAlign w:val="center"/>
          </w:tcPr>
          <w:p w14:paraId="4A1EB8B0">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“纤”见之明-基于太阳能的无源零碳智能照明系统</w:t>
            </w:r>
          </w:p>
        </w:tc>
      </w:tr>
      <w:tr w14:paraId="13F6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0538E75A">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冯子未</w:t>
            </w:r>
          </w:p>
        </w:tc>
        <w:tc>
          <w:tcPr>
            <w:tcW w:w="4091" w:type="pct"/>
            <w:vAlign w:val="center"/>
          </w:tcPr>
          <w:p w14:paraId="731016F9">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微网聚能 振村兴农——村镇新能源微能网赋能齐鲁乡村振兴调查研究</w:t>
            </w:r>
          </w:p>
        </w:tc>
      </w:tr>
      <w:tr w14:paraId="4D0D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675057D8">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杨子靖</w:t>
            </w:r>
          </w:p>
        </w:tc>
        <w:tc>
          <w:tcPr>
            <w:tcW w:w="4091" w:type="pct"/>
            <w:vAlign w:val="center"/>
          </w:tcPr>
          <w:p w14:paraId="1046E8BE">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热回收破局</w:t>
            </w:r>
            <w:r>
              <w:rPr>
                <w:rFonts w:ascii="Times New Roman" w:hAnsi="Times New Roman" w:eastAsia="微软雅黑"/>
              </w:rPr>
              <w:t>・</w:t>
            </w:r>
            <w:r>
              <w:rPr>
                <w:rFonts w:ascii="Times New Roman" w:hAnsi="Times New Roman" w:eastAsia="仿宋_GB2312"/>
              </w:rPr>
              <w:t>炭再生提质</w:t>
            </w:r>
          </w:p>
        </w:tc>
      </w:tr>
      <w:tr w14:paraId="0BA7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0A03AE23">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张晴</w:t>
            </w:r>
          </w:p>
        </w:tc>
        <w:tc>
          <w:tcPr>
            <w:tcW w:w="4091" w:type="pct"/>
            <w:vAlign w:val="center"/>
          </w:tcPr>
          <w:p w14:paraId="4A3C36BA">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“电转羰源”——电催化合成α-烷基化酮关键药物中间体</w:t>
            </w:r>
          </w:p>
        </w:tc>
      </w:tr>
      <w:tr w14:paraId="303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34F813E6">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郑书研</w:t>
            </w:r>
          </w:p>
        </w:tc>
        <w:tc>
          <w:tcPr>
            <w:tcW w:w="4091" w:type="pct"/>
            <w:vAlign w:val="center"/>
          </w:tcPr>
          <w:p w14:paraId="2C202248">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格钴鼎新—肖特基异质界面工程驱动的新型高效全水解制氢系统</w:t>
            </w:r>
          </w:p>
        </w:tc>
      </w:tr>
      <w:tr w14:paraId="37AA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068B1502">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郭玉莹</w:t>
            </w:r>
          </w:p>
        </w:tc>
        <w:tc>
          <w:tcPr>
            <w:tcW w:w="4091" w:type="pct"/>
            <w:vAlign w:val="center"/>
          </w:tcPr>
          <w:p w14:paraId="20B1AD58">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织绿能之“网”，强协同之“链” ——黄河中下游新能源产业创新网络模式与效能调查</w:t>
            </w:r>
          </w:p>
        </w:tc>
      </w:tr>
      <w:tr w14:paraId="434B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23BCC27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崔航</w:t>
            </w:r>
          </w:p>
        </w:tc>
        <w:tc>
          <w:tcPr>
            <w:tcW w:w="4091" w:type="pct"/>
            <w:vAlign w:val="center"/>
          </w:tcPr>
          <w:p w14:paraId="1B7D1FEE">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“锂”动赋能——基于数字化辅助设计的新能源固废循环超高温自愈合3D辅助打印材料及碳减排路径</w:t>
            </w:r>
          </w:p>
        </w:tc>
      </w:tr>
      <w:tr w14:paraId="12E1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pct"/>
            <w:vAlign w:val="center"/>
          </w:tcPr>
          <w:p w14:paraId="472CE03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覃港志</w:t>
            </w:r>
          </w:p>
        </w:tc>
        <w:tc>
          <w:tcPr>
            <w:tcW w:w="4091" w:type="pct"/>
            <w:vAlign w:val="center"/>
          </w:tcPr>
          <w:p w14:paraId="1FA27161">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rPr>
              <w:t>低空绿电</w:t>
            </w:r>
            <w:r>
              <w:rPr>
                <w:rFonts w:ascii="Times New Roman" w:hAnsi="Times New Roman" w:eastAsia="微软雅黑"/>
              </w:rPr>
              <w:t>・</w:t>
            </w:r>
            <w:r>
              <w:rPr>
                <w:rFonts w:ascii="Times New Roman" w:hAnsi="Times New Roman" w:eastAsia="仿宋_GB2312"/>
              </w:rPr>
              <w:t>锌启未来—废弃咖啡渣衍生锌空电池无人机供能系统</w:t>
            </w:r>
          </w:p>
        </w:tc>
      </w:tr>
    </w:tbl>
    <w:p w14:paraId="3B8AE8F6">
      <w:pPr>
        <w:rPr>
          <w:rFonts w:ascii="Times New Roman" w:hAnsi="Times New Roman" w:eastAsia="仿宋_GB2312"/>
        </w:rPr>
      </w:pPr>
      <w:r>
        <w:rPr>
          <w:rFonts w:ascii="Times New Roman" w:hAnsi="Times New Roman" w:eastAsia="仿宋_GB2312"/>
        </w:rPr>
        <w:t>注：根据申报者代表姓氏笔画排序</w:t>
      </w:r>
    </w:p>
    <w:p w14:paraId="6EF77B12">
      <w:pPr>
        <w:widowControl/>
        <w:jc w:val="left"/>
        <w:rPr>
          <w:rFonts w:ascii="Times New Roman" w:hAnsi="Times New Roman" w:eastAsia="仿宋_GB2312"/>
        </w:rPr>
      </w:pPr>
      <w:r>
        <w:rPr>
          <w:rFonts w:ascii="Times New Roman" w:hAnsi="Times New Roman" w:eastAsia="仿宋_GB2312"/>
        </w:rPr>
        <w:br w:type="page"/>
      </w:r>
    </w:p>
    <w:p w14:paraId="6068B143">
      <w:pPr>
        <w:pStyle w:val="4"/>
        <w:widowControl/>
        <w:spacing w:before="78" w:beforeLines="25" w:beforeAutospacing="0" w:after="78" w:afterLines="25" w:afterAutospacing="0"/>
        <w:jc w:val="center"/>
        <w:rPr>
          <w:rFonts w:ascii="Times New Roman" w:hAnsi="Times New Roman" w:eastAsia="微软雅黑"/>
          <w:b/>
          <w:bCs/>
        </w:rPr>
      </w:pPr>
      <w:r>
        <w:rPr>
          <w:rFonts w:ascii="Times New Roman" w:hAnsi="Times New Roman" w:eastAsia="微软雅黑"/>
          <w:b/>
          <w:bCs/>
        </w:rPr>
        <w:t>三等奖</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6531"/>
      </w:tblGrid>
      <w:tr w14:paraId="68F9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2B654569">
            <w:pPr>
              <w:pStyle w:val="4"/>
              <w:widowControl/>
              <w:spacing w:before="0" w:beforeAutospacing="0" w:after="0" w:afterAutospacing="0" w:line="360" w:lineRule="auto"/>
              <w:jc w:val="center"/>
              <w:rPr>
                <w:rFonts w:ascii="Times New Roman" w:hAnsi="Times New Roman" w:eastAsia="微软雅黑"/>
                <w:b/>
                <w:bCs/>
              </w:rPr>
            </w:pPr>
            <w:r>
              <w:rPr>
                <w:rFonts w:ascii="Times New Roman" w:hAnsi="Times New Roman" w:eastAsia="微软雅黑"/>
                <w:b/>
                <w:bCs/>
              </w:rPr>
              <w:t>申报者代表</w:t>
            </w:r>
          </w:p>
        </w:tc>
        <w:tc>
          <w:tcPr>
            <w:tcW w:w="3936" w:type="pct"/>
            <w:vAlign w:val="center"/>
          </w:tcPr>
          <w:p w14:paraId="6724A076">
            <w:pPr>
              <w:pStyle w:val="4"/>
              <w:widowControl/>
              <w:spacing w:before="0" w:beforeAutospacing="0" w:after="0" w:afterAutospacing="0" w:line="360" w:lineRule="auto"/>
              <w:jc w:val="center"/>
              <w:rPr>
                <w:rFonts w:ascii="Times New Roman" w:hAnsi="Times New Roman" w:eastAsia="微软雅黑"/>
                <w:b/>
                <w:bCs/>
              </w:rPr>
            </w:pPr>
            <w:r>
              <w:rPr>
                <w:rFonts w:ascii="Times New Roman" w:hAnsi="Times New Roman" w:eastAsia="微软雅黑"/>
                <w:b/>
                <w:bCs/>
              </w:rPr>
              <w:t>作品名称</w:t>
            </w:r>
          </w:p>
        </w:tc>
      </w:tr>
      <w:tr w14:paraId="016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4F1E1CE2">
            <w:pPr>
              <w:pStyle w:val="4"/>
              <w:widowControl/>
              <w:spacing w:before="0" w:beforeAutospacing="0" w:after="0" w:afterAutospacing="0" w:line="360" w:lineRule="auto"/>
              <w:jc w:val="center"/>
              <w:rPr>
                <w:rFonts w:ascii="Times New Roman" w:hAnsi="Times New Roman" w:eastAsia="仿宋_GB2312"/>
              </w:rPr>
            </w:pPr>
            <w:r>
              <w:rPr>
                <w:rFonts w:hint="eastAsia" w:ascii="仿宋" w:hAnsi="仿宋" w:eastAsia="仿宋"/>
              </w:rPr>
              <w:t>王灀</w:t>
            </w:r>
          </w:p>
        </w:tc>
        <w:tc>
          <w:tcPr>
            <w:tcW w:w="3936" w:type="pct"/>
            <w:vAlign w:val="center"/>
          </w:tcPr>
          <w:p w14:paraId="5146EC55">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锆纤锁温，助力降碳——第二相增强的氧化锆纤维在窑炉隔热中的应用</w:t>
            </w:r>
          </w:p>
        </w:tc>
      </w:tr>
      <w:tr w14:paraId="07F9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6BAA0E04">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田林硕</w:t>
            </w:r>
          </w:p>
        </w:tc>
        <w:tc>
          <w:tcPr>
            <w:tcW w:w="3936" w:type="pct"/>
            <w:vAlign w:val="center"/>
          </w:tcPr>
          <w:p w14:paraId="75E896C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光“质”在线——面向增材制造的国产化节能型无损检测核心光源</w:t>
            </w:r>
          </w:p>
        </w:tc>
      </w:tr>
      <w:tr w14:paraId="217B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1218E391">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刘英睿</w:t>
            </w:r>
          </w:p>
        </w:tc>
        <w:tc>
          <w:tcPr>
            <w:tcW w:w="3936" w:type="pct"/>
            <w:vAlign w:val="center"/>
          </w:tcPr>
          <w:p w14:paraId="5FDED989">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共“窗”未来—智能光伏发电百叶窗</w:t>
            </w:r>
          </w:p>
        </w:tc>
      </w:tr>
      <w:tr w14:paraId="7CEA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0C7E9DF0">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刘学政</w:t>
            </w:r>
          </w:p>
        </w:tc>
        <w:tc>
          <w:tcPr>
            <w:tcW w:w="3936" w:type="pct"/>
            <w:vAlign w:val="center"/>
          </w:tcPr>
          <w:p w14:paraId="707DC558">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“活水碧源”——导流-电化学-水下森林复合式景观水体治理系统</w:t>
            </w:r>
          </w:p>
        </w:tc>
      </w:tr>
      <w:tr w14:paraId="7A55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547C3D84">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孙鹏茹</w:t>
            </w:r>
          </w:p>
        </w:tc>
        <w:tc>
          <w:tcPr>
            <w:tcW w:w="3936" w:type="pct"/>
            <w:vAlign w:val="center"/>
          </w:tcPr>
          <w:p w14:paraId="3D50C180">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绿萃牡丹——高抗氧化牡丹籽油低碳智造</w:t>
            </w:r>
          </w:p>
        </w:tc>
      </w:tr>
      <w:tr w14:paraId="4EE5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3789F06C">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李美锦</w:t>
            </w:r>
          </w:p>
        </w:tc>
        <w:tc>
          <w:tcPr>
            <w:tcW w:w="3936" w:type="pct"/>
            <w:vAlign w:val="center"/>
          </w:tcPr>
          <w:p w14:paraId="41D939AC">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麸启碳芯-麦麸转化可调控微结构的生物质碳技术</w:t>
            </w:r>
          </w:p>
        </w:tc>
      </w:tr>
      <w:tr w14:paraId="3BEE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5D0DB298">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李艺晗</w:t>
            </w:r>
          </w:p>
        </w:tc>
        <w:tc>
          <w:tcPr>
            <w:tcW w:w="3936" w:type="pct"/>
            <w:vAlign w:val="center"/>
          </w:tcPr>
          <w:p w14:paraId="71894729">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面向绿色物流的智能显色防撞标签</w:t>
            </w:r>
          </w:p>
        </w:tc>
      </w:tr>
      <w:tr w14:paraId="4F0D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3661E01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沈厚天</w:t>
            </w:r>
          </w:p>
        </w:tc>
        <w:tc>
          <w:tcPr>
            <w:tcW w:w="3936" w:type="pct"/>
            <w:vAlign w:val="center"/>
          </w:tcPr>
          <w:p w14:paraId="63DEB389">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光动草绿-光伏离网智能提水灌溉系统</w:t>
            </w:r>
          </w:p>
        </w:tc>
      </w:tr>
      <w:tr w14:paraId="47B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487A5C86">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宋若飞</w:t>
            </w:r>
          </w:p>
        </w:tc>
        <w:tc>
          <w:tcPr>
            <w:tcW w:w="3936" w:type="pct"/>
            <w:vAlign w:val="center"/>
          </w:tcPr>
          <w:p w14:paraId="193C538E">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双碳目标下典型石化企业蒸汽动力系统能效诊断与清洁生产路径研究</w:t>
            </w:r>
          </w:p>
        </w:tc>
      </w:tr>
      <w:tr w14:paraId="78D3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1FF8C558">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张宇</w:t>
            </w:r>
          </w:p>
        </w:tc>
        <w:tc>
          <w:tcPr>
            <w:tcW w:w="3936" w:type="pct"/>
            <w:vAlign w:val="center"/>
          </w:tcPr>
          <w:p w14:paraId="25B77AF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精准溯源，科学减污——双碳目标下济南郊区VOCs源解析与臭氧协同减排优化策略研究</w:t>
            </w:r>
          </w:p>
        </w:tc>
      </w:tr>
      <w:tr w14:paraId="02E7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56A0D37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张敏</w:t>
            </w:r>
          </w:p>
        </w:tc>
        <w:tc>
          <w:tcPr>
            <w:tcW w:w="3936" w:type="pct"/>
            <w:vAlign w:val="center"/>
          </w:tcPr>
          <w:p w14:paraId="72DD6EF1">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“硒”钠绿电——高比能钠离子电池关键材料设计</w:t>
            </w:r>
          </w:p>
        </w:tc>
      </w:tr>
      <w:tr w14:paraId="7856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0F91BD04">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陈玉琪</w:t>
            </w:r>
          </w:p>
        </w:tc>
        <w:tc>
          <w:tcPr>
            <w:tcW w:w="3936" w:type="pct"/>
            <w:vAlign w:val="center"/>
          </w:tcPr>
          <w:p w14:paraId="650CF3AE">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高效复合纳米催化材料构筑与性能研究</w:t>
            </w:r>
          </w:p>
        </w:tc>
      </w:tr>
      <w:tr w14:paraId="5308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26398F9A">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孟令健</w:t>
            </w:r>
          </w:p>
        </w:tc>
        <w:tc>
          <w:tcPr>
            <w:tcW w:w="3936" w:type="pct"/>
            <w:vAlign w:val="center"/>
          </w:tcPr>
          <w:p w14:paraId="0946C943">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“镁”好“硅”来——退役光伏板与镁渣固废协同制备耐高温绿色固井材料及其智能3D打印快速修补技术</w:t>
            </w:r>
          </w:p>
        </w:tc>
      </w:tr>
      <w:tr w14:paraId="2AA7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0A3D47F0">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赵燕玲</w:t>
            </w:r>
          </w:p>
        </w:tc>
        <w:tc>
          <w:tcPr>
            <w:tcW w:w="3936" w:type="pct"/>
            <w:vAlign w:val="center"/>
          </w:tcPr>
          <w:p w14:paraId="6BFD67CD">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AI筑蓝天</w:t>
            </w:r>
            <w:r>
              <w:rPr>
                <w:rFonts w:ascii="Times New Roman" w:hAnsi="Times New Roman" w:eastAsia="微软雅黑"/>
                <w:color w:val="333333"/>
              </w:rPr>
              <w:t>・</w:t>
            </w:r>
            <w:r>
              <w:rPr>
                <w:rFonts w:ascii="Times New Roman" w:hAnsi="Times New Roman" w:eastAsia="仿宋_GB2312"/>
                <w:color w:val="333333"/>
              </w:rPr>
              <w:t>科技助双碳——臭氧智能预测与靶向减排社会实践报告</w:t>
            </w:r>
          </w:p>
        </w:tc>
      </w:tr>
      <w:tr w14:paraId="586D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0708425C">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聂宇翔</w:t>
            </w:r>
          </w:p>
        </w:tc>
        <w:tc>
          <w:tcPr>
            <w:tcW w:w="3936" w:type="pct"/>
            <w:vAlign w:val="center"/>
          </w:tcPr>
          <w:p w14:paraId="62E66AFB">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碳“净”先锋 —— 碳氮基光压电协同催化废水净化引领者</w:t>
            </w:r>
          </w:p>
        </w:tc>
      </w:tr>
      <w:tr w14:paraId="1A24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77041383">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祝锦源</w:t>
            </w:r>
          </w:p>
        </w:tc>
        <w:tc>
          <w:tcPr>
            <w:tcW w:w="3936" w:type="pct"/>
            <w:vAlign w:val="center"/>
          </w:tcPr>
          <w:p w14:paraId="726D89D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智网生辉-零能耗智能互联多功能智慧路灯</w:t>
            </w:r>
          </w:p>
        </w:tc>
      </w:tr>
      <w:tr w14:paraId="1A9E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3A9740C9">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高爽</w:t>
            </w:r>
          </w:p>
        </w:tc>
        <w:tc>
          <w:tcPr>
            <w:tcW w:w="3936" w:type="pct"/>
            <w:vAlign w:val="center"/>
          </w:tcPr>
          <w:p w14:paraId="579D3A48">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数字技术赋能工业降碳增效的路径研究</w:t>
            </w:r>
          </w:p>
        </w:tc>
      </w:tr>
      <w:tr w14:paraId="0B6CC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753698A9">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程宇轩</w:t>
            </w:r>
          </w:p>
        </w:tc>
        <w:tc>
          <w:tcPr>
            <w:tcW w:w="3936" w:type="pct"/>
            <w:vAlign w:val="center"/>
          </w:tcPr>
          <w:p w14:paraId="4A8B90FE">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基于超疏水辐射冷却涂层的建筑降温节能系统</w:t>
            </w:r>
          </w:p>
        </w:tc>
      </w:tr>
      <w:tr w14:paraId="3D32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2D994837">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蔡骐鸿</w:t>
            </w:r>
          </w:p>
        </w:tc>
        <w:tc>
          <w:tcPr>
            <w:tcW w:w="3936" w:type="pct"/>
            <w:vAlign w:val="center"/>
          </w:tcPr>
          <w:p w14:paraId="6C743AB9">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向阳花开-基于仿生向日葵的光伏离网发电装置</w:t>
            </w:r>
          </w:p>
        </w:tc>
      </w:tr>
      <w:tr w14:paraId="1609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vAlign w:val="center"/>
          </w:tcPr>
          <w:p w14:paraId="12E087FE">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潘心悦</w:t>
            </w:r>
          </w:p>
        </w:tc>
        <w:tc>
          <w:tcPr>
            <w:tcW w:w="3936" w:type="pct"/>
            <w:vAlign w:val="center"/>
          </w:tcPr>
          <w:p w14:paraId="4ACDCEAD">
            <w:pPr>
              <w:pStyle w:val="4"/>
              <w:widowControl/>
              <w:spacing w:before="0" w:beforeAutospacing="0" w:after="0" w:afterAutospacing="0" w:line="360" w:lineRule="auto"/>
              <w:jc w:val="center"/>
              <w:rPr>
                <w:rFonts w:ascii="Times New Roman" w:hAnsi="Times New Roman" w:eastAsia="仿宋_GB2312"/>
              </w:rPr>
            </w:pPr>
            <w:r>
              <w:rPr>
                <w:rFonts w:ascii="Times New Roman" w:hAnsi="Times New Roman" w:eastAsia="仿宋_GB2312"/>
                <w:color w:val="333333"/>
              </w:rPr>
              <w:t>淡海治废--环保型胶原基太阳能海水淡化系统</w:t>
            </w:r>
          </w:p>
        </w:tc>
      </w:tr>
    </w:tbl>
    <w:p w14:paraId="7E270F82">
      <w:pPr>
        <w:rPr>
          <w:rFonts w:ascii="Times New Roman" w:hAnsi="Times New Roman" w:eastAsia="仿宋_GB2312"/>
        </w:rPr>
      </w:pPr>
      <w:r>
        <w:rPr>
          <w:rFonts w:ascii="Times New Roman" w:hAnsi="Times New Roman" w:eastAsia="仿宋_GB2312"/>
        </w:rPr>
        <w:t>注：根据申报者代表姓氏笔画排序</w:t>
      </w:r>
    </w:p>
    <w:p w14:paraId="0CBD6DDB">
      <w:pPr>
        <w:pStyle w:val="4"/>
        <w:widowControl/>
        <w:spacing w:before="0" w:after="0"/>
        <w:rPr>
          <w:rFonts w:ascii="Times New Roman" w:hAnsi="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1YmI0N2Y3YzI5YWZlMGJiYTk3ZDE5YjMxMGJkYTAifQ=="/>
  </w:docVars>
  <w:rsids>
    <w:rsidRoot w:val="6E3B12CE"/>
    <w:rsid w:val="000F0465"/>
    <w:rsid w:val="00107BDA"/>
    <w:rsid w:val="001405C5"/>
    <w:rsid w:val="00181FCC"/>
    <w:rsid w:val="001D30A9"/>
    <w:rsid w:val="001F3D7B"/>
    <w:rsid w:val="00271658"/>
    <w:rsid w:val="00316A51"/>
    <w:rsid w:val="00324E2B"/>
    <w:rsid w:val="0035170A"/>
    <w:rsid w:val="00360747"/>
    <w:rsid w:val="003A6347"/>
    <w:rsid w:val="003E6648"/>
    <w:rsid w:val="004073A6"/>
    <w:rsid w:val="004310B2"/>
    <w:rsid w:val="004810B7"/>
    <w:rsid w:val="004C183D"/>
    <w:rsid w:val="004D2EAB"/>
    <w:rsid w:val="00580BF0"/>
    <w:rsid w:val="00595B9E"/>
    <w:rsid w:val="00650CA8"/>
    <w:rsid w:val="00742363"/>
    <w:rsid w:val="007B5416"/>
    <w:rsid w:val="007B682C"/>
    <w:rsid w:val="008052C3"/>
    <w:rsid w:val="008C2773"/>
    <w:rsid w:val="0092700D"/>
    <w:rsid w:val="009571A7"/>
    <w:rsid w:val="009D3C43"/>
    <w:rsid w:val="00AA4237"/>
    <w:rsid w:val="00AF3034"/>
    <w:rsid w:val="00BE788F"/>
    <w:rsid w:val="00C033F3"/>
    <w:rsid w:val="00C73050"/>
    <w:rsid w:val="00C743D7"/>
    <w:rsid w:val="00CB339B"/>
    <w:rsid w:val="00D43AA2"/>
    <w:rsid w:val="00DF0662"/>
    <w:rsid w:val="00E8000C"/>
    <w:rsid w:val="00EE129E"/>
    <w:rsid w:val="00F17E2C"/>
    <w:rsid w:val="00F442D4"/>
    <w:rsid w:val="00F60E7D"/>
    <w:rsid w:val="00F853A9"/>
    <w:rsid w:val="01512E11"/>
    <w:rsid w:val="068E19BA"/>
    <w:rsid w:val="08D34DB2"/>
    <w:rsid w:val="0D70006B"/>
    <w:rsid w:val="22852312"/>
    <w:rsid w:val="33552AD8"/>
    <w:rsid w:val="3B7D591F"/>
    <w:rsid w:val="3D4D523A"/>
    <w:rsid w:val="42A12E2B"/>
    <w:rsid w:val="437C1B23"/>
    <w:rsid w:val="43F51494"/>
    <w:rsid w:val="449D0679"/>
    <w:rsid w:val="4C3F2F95"/>
    <w:rsid w:val="51BA671C"/>
    <w:rsid w:val="55367B12"/>
    <w:rsid w:val="5D10636D"/>
    <w:rsid w:val="5DB715B9"/>
    <w:rsid w:val="61484119"/>
    <w:rsid w:val="65B13900"/>
    <w:rsid w:val="65BE7BC1"/>
    <w:rsid w:val="66E6729D"/>
    <w:rsid w:val="6E3B12CE"/>
    <w:rsid w:val="74E03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Calibri" w:hAnsi="Calibri"/>
      <w:kern w:val="2"/>
      <w:sz w:val="18"/>
      <w:szCs w:val="18"/>
    </w:rPr>
  </w:style>
  <w:style w:type="character" w:customStyle="1" w:styleId="9">
    <w:name w:val="页脚 字符"/>
    <w:basedOn w:val="7"/>
    <w:link w:val="2"/>
    <w:uiPriority w:val="0"/>
    <w:rPr>
      <w:rFonts w:ascii="Calibri" w:hAnsi="Calibri"/>
      <w:kern w:val="2"/>
      <w:sz w:val="18"/>
      <w:szCs w:val="18"/>
    </w:rPr>
  </w:style>
  <w:style w:type="character" w:customStyle="1" w:styleId="10">
    <w:name w:val="font21"/>
    <w:basedOn w:val="7"/>
    <w:uiPriority w:val="0"/>
    <w:rPr>
      <w:rFonts w:hint="default" w:ascii="Times New Roman" w:hAnsi="Times New Roman" w:cs="Times New Roman"/>
      <w:color w:val="FF0000"/>
      <w:sz w:val="22"/>
      <w:szCs w:val="22"/>
      <w:u w:val="none"/>
    </w:rPr>
  </w:style>
  <w:style w:type="character" w:customStyle="1" w:styleId="11">
    <w:name w:val="font11"/>
    <w:basedOn w:val="7"/>
    <w:uiPriority w:val="0"/>
    <w:rPr>
      <w:rFonts w:hint="eastAsia" w:ascii="宋体" w:hAnsi="宋体" w:eastAsia="宋体"/>
      <w:color w:val="FF0000"/>
      <w:sz w:val="22"/>
      <w:szCs w:val="22"/>
      <w:u w:val="none"/>
    </w:rPr>
  </w:style>
  <w:style w:type="character" w:customStyle="1" w:styleId="12">
    <w:name w:val="font51"/>
    <w:basedOn w:val="7"/>
    <w:uiPriority w:val="0"/>
    <w:rPr>
      <w:rFonts w:hint="eastAsia" w:ascii="微软雅黑" w:hAnsi="微软雅黑" w:eastAsia="微软雅黑"/>
      <w:color w:val="FF0000"/>
      <w:sz w:val="22"/>
      <w:szCs w:val="22"/>
      <w:u w:val="none"/>
    </w:rPr>
  </w:style>
  <w:style w:type="character" w:customStyle="1" w:styleId="13">
    <w:name w:val="font31"/>
    <w:basedOn w:val="7"/>
    <w:uiPriority w:val="0"/>
    <w:rPr>
      <w:rFonts w:hint="eastAsia" w:ascii="宋体" w:hAnsi="宋体" w:eastAsia="宋体"/>
      <w:color w:val="000000"/>
      <w:sz w:val="22"/>
      <w:szCs w:val="22"/>
      <w:u w:val="none"/>
    </w:rPr>
  </w:style>
  <w:style w:type="character" w:customStyle="1" w:styleId="14">
    <w:name w:val="font61"/>
    <w:basedOn w:val="7"/>
    <w:uiPriority w:val="0"/>
    <w:rPr>
      <w:rFonts w:hint="eastAsia" w:ascii="微软雅黑" w:hAnsi="微软雅黑" w:eastAsia="微软雅黑"/>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4</Pages>
  <Words>1337</Words>
  <Characters>1379</Characters>
  <Lines>10</Lines>
  <Paragraphs>3</Paragraphs>
  <TotalTime>6</TotalTime>
  <ScaleCrop>false</ScaleCrop>
  <LinksUpToDate>false</LinksUpToDate>
  <CharactersWithSpaces>1383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2026-05-11T07:12:00Z</dcterms:created>
  <dc:creator>890111</dc:creator>
  <cp:lastModifiedBy>   </cp:lastModifiedBy>
  <dcterms:modified xsi:type="dcterms:W3CDTF">2026-05-11T23:56:34Z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DBA680F2660F48ED976599818CEC0089_13</vt:lpwstr>
  </property>
</Properties>
</file>